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C6" w:rsidRPr="00904CED" w:rsidRDefault="005300C6" w:rsidP="005300C6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4CED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</w:t>
      </w:r>
    </w:p>
    <w:p w:rsidR="005300C6" w:rsidRPr="00904CED" w:rsidRDefault="005300C6" w:rsidP="005300C6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bCs/>
          <w:i/>
          <w:spacing w:val="-3"/>
          <w:sz w:val="24"/>
          <w:szCs w:val="24"/>
          <w:u w:val="single"/>
        </w:rPr>
      </w:pPr>
      <w:r w:rsidRPr="00904CED">
        <w:rPr>
          <w:rFonts w:ascii="Times New Roman" w:hAnsi="Times New Roman" w:cs="Times New Roman"/>
          <w:b/>
          <w:bCs/>
          <w:i/>
          <w:spacing w:val="-3"/>
          <w:sz w:val="24"/>
          <w:szCs w:val="24"/>
          <w:u w:val="single"/>
        </w:rPr>
        <w:t>Методическая работа  школы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Единая методическая тема школы на 2019 — 2024 гг.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«Совершенствование качества образования, обновление содержания и педагогических технологий в условиях реализации ФГОС»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Цели, задачи методической работы на 2019-2024 годы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повышение качества образования через непрерывное  развитие учительского потенциала,  повышение уровня профессионального мастерства и профессиональной компетентности педагогов   для успешной реализации ФГОС второго поколения и воспитания  личности, подготовленной  к жизни в высокотехнологичном, конкурентном мире.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  условий  для реализации ФГОС  начального образования  (НОО)  и для поэтапного введения ФГОС основного общего образования (ООО).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 нового поколения.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Совершенствование   методического  уровня  педагогов в овладении новыми педагогическими технологиями.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Обеспечение  методического сопровождения  работы с молодыми и вновь принятыми специалистами.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  условий  для самореализации учащихся в учебно-воспитательном процессе и  развития их  ключевых компетенций.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Развитие  системы  работы с детьми, имеющими повышенные интеллектуальные способности.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ПЯТЬ ШАГОВ К ЦЕЛИ 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ШАГ ПЕРВЫЙ</w:t>
      </w:r>
      <w:r w:rsidRPr="00904CED">
        <w:rPr>
          <w:rFonts w:ascii="Times New Roman" w:hAnsi="Times New Roman" w:cs="Times New Roman"/>
          <w:color w:val="0000CD"/>
          <w:sz w:val="24"/>
          <w:szCs w:val="24"/>
          <w:lang w:eastAsia="ru-RU"/>
        </w:rPr>
        <w:t>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на 2019-2020 учебный год: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 «Современные требования к качеству урока – ориентиры на обновление содержания образования»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повышение теоретических и практических знаний педагогов в области методики проведения  современного урока и его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общедидактического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анализа.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Продолжить модернизацию системы обучения в школе путем изучения теории по вопросу требований к современному уроку;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  интерактивной доски;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Выстраивание системы поиска и поддержки талантливых детей и их сопровождение в течение периода обучения;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Совершенствовать работу со слабоуспевающими учащимися;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Продолжить работу по реализации ФГОС НОО, ФГОС ООО.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ШАГ ВТОРОЙ</w:t>
      </w:r>
      <w:r w:rsidRPr="00904CED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на 2020-2021 учебный год: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Совершенствование управленческой компетенции руководителей образовательного учреждения.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Повышение мотивации педагогов в росте профессионального мастерства, на получение современных знаний.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Осуществление </w:t>
      </w:r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психолого-педагогическую</w:t>
      </w:r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поддержки слабоуспевающих учащихся.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ШАГ ТРЕТИЙ</w:t>
      </w:r>
      <w:r w:rsidRPr="00904CED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на 2021-2022 учебный год: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«Повышение качества образовательного процесса через реализацию </w:t>
      </w:r>
      <w:proofErr w:type="spellStart"/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системно-деятельностного</w:t>
      </w:r>
      <w:proofErr w:type="spellEnd"/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подхода в обучении, воспитании, развитии </w:t>
      </w:r>
      <w:proofErr w:type="gramStart"/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обучающихся</w:t>
      </w:r>
      <w:proofErr w:type="gramEnd"/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  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педагогического мастерства учителя,  качества образовательного процесса и </w:t>
      </w:r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успешности</w:t>
      </w:r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использование  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Обновить педагогическую систему учителя на основе выделения сущности его опыта в технологии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Способствовать формированию системы универсальных учебных действий средствами технологии 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Содействовать реализации образовательной программы на основе стандартов нового поколения.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ШАГ ЧЕТВЕРТЫЙ</w:t>
      </w:r>
      <w:r w:rsidRPr="00904CED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школы на 2022-2023 учебный год: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 в рамках ФГОС»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Реализация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 и воспитании.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Непрерывное совершенствование педагогического мастерства учителей.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Внедрение современных педагогических технологий обучения и воспитания, информационных образовательных технологий.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Совершенствование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подготовки </w:t>
      </w:r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 Реализация принципов сохранения физического и психического здоровья субъектов образовательного процесса, использование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урочной и внеурочной деятельности.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Духовно-нравственное, патриотическое и гражданское воспитание через повышение воспитательного потенциала урока.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ШАГ ПЯТЫЙ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на 2023-2024 учебный год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«Семья и школа: пути эффективного сотрудничества в современных условиях. Результативность работы школы по методической теме»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школьника.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 условий  для взаимодействия  школы, семьи и общественных организаций в формировании личности школьников.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Создание  системы  педагогического всеобуча, направленного на формирование у родителей педагогической культуры, чувства долга и </w:t>
      </w:r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со​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циальной</w:t>
      </w:r>
      <w:proofErr w:type="spellEnd"/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воспитание и развитие детей.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Формирование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Информационное обеспечение психолого-педагогического сопровождения семейного воспитания, изучение и внедрение в практику передового </w:t>
      </w:r>
      <w:proofErr w:type="spellStart"/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опы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​та</w:t>
      </w:r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работы с семьей, инновационных технологий семейного воспитания.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Научно-методическое обеспечение работы классных руководителей с семьей, создание банка методических разработок.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​ Активное вовлечение взрослых и детей в занятия физкультурой, спортом и туризмом, акцентирование внимания педагогов и родителей на </w:t>
      </w:r>
      <w:proofErr w:type="spellStart"/>
      <w:proofErr w:type="gram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​мости</w:t>
      </w:r>
      <w:proofErr w:type="gram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моделирования здорового образа жизни в семье, бережного 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шения</w:t>
      </w:r>
      <w:proofErr w:type="spellEnd"/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физическому, психическому, духовному здоровью детей.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Развитие самостоятельности детей в условиях семьи.</w:t>
      </w:r>
    </w:p>
    <w:p w:rsidR="005300C6" w:rsidRPr="00904CED" w:rsidRDefault="005300C6" w:rsidP="005300C6">
      <w:pPr>
        <w:shd w:val="clear" w:color="auto" w:fill="FFFFFF"/>
        <w:spacing w:line="240" w:lineRule="auto"/>
        <w:ind w:left="142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04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Формирование у родителей умения диагностировать развитие детей.</w:t>
      </w: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04CED">
        <w:rPr>
          <w:rFonts w:ascii="Times New Roman" w:hAnsi="Times New Roman" w:cs="Times New Roman"/>
          <w:b/>
          <w:sz w:val="24"/>
          <w:szCs w:val="24"/>
        </w:rPr>
        <w:t xml:space="preserve"> Работа  с  методическими объединениями</w:t>
      </w: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904CED">
        <w:rPr>
          <w:rFonts w:ascii="Times New Roman" w:hAnsi="Times New Roman" w:cs="Times New Roman"/>
          <w:b/>
          <w:sz w:val="24"/>
          <w:szCs w:val="24"/>
        </w:rPr>
        <w:t>Цель:</w:t>
      </w:r>
      <w:r w:rsidRPr="00904CED">
        <w:rPr>
          <w:rFonts w:ascii="Times New Roman" w:hAnsi="Times New Roman" w:cs="Times New Roman"/>
          <w:sz w:val="24"/>
          <w:szCs w:val="24"/>
        </w:rPr>
        <w:t xml:space="preserve"> совершенствование работы МО </w:t>
      </w:r>
      <w:r w:rsidRPr="00904CED">
        <w:rPr>
          <w:rFonts w:ascii="Times New Roman" w:hAnsi="Times New Roman" w:cs="Times New Roman"/>
          <w:color w:val="000000"/>
          <w:sz w:val="24"/>
          <w:szCs w:val="24"/>
        </w:rPr>
        <w:t>и роста профессионального мастерства педагогов</w:t>
      </w: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449"/>
        <w:gridCol w:w="2206"/>
        <w:gridCol w:w="3271"/>
        <w:gridCol w:w="2130"/>
      </w:tblGrid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«Задачи методической работы в </w:t>
            </w:r>
            <w:r w:rsidRPr="00904CED">
              <w:rPr>
                <w:rFonts w:ascii="Times New Roman" w:hAnsi="Times New Roman" w:cs="Times New Roman"/>
                <w:bCs/>
                <w:sz w:val="24"/>
                <w:szCs w:val="24"/>
              </w:rPr>
              <w:t>2019 – 2020</w:t>
            </w:r>
            <w:r w:rsidRPr="00904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учебном году и отражение их в планах методических объединений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Системное решение задач МР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методической работе учителей (темы самообразования) и их профессиональных качествах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календарно-тематических планов, программ </w:t>
            </w: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факультативов по предметам.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открытых уроков, открытых внеклассных мероприятий по предмету, планов  по самообразованию.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квалификации учителями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Согласование плана проведения предметной недели.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5300C6" w:rsidRPr="00904CED" w:rsidTr="003975B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</w:tbl>
    <w:p w:rsidR="005300C6" w:rsidRPr="00904CED" w:rsidRDefault="005300C6" w:rsidP="005300C6">
      <w:pPr>
        <w:pStyle w:val="4"/>
        <w:tabs>
          <w:tab w:val="left" w:pos="708"/>
        </w:tabs>
        <w:suppressAutoHyphens/>
        <w:spacing w:before="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</w:p>
    <w:p w:rsidR="005300C6" w:rsidRPr="00904CED" w:rsidRDefault="005300C6" w:rsidP="005300C6">
      <w:pPr>
        <w:pStyle w:val="4"/>
        <w:tabs>
          <w:tab w:val="left" w:pos="708"/>
        </w:tabs>
        <w:suppressAutoHyphens/>
        <w:spacing w:before="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904CED">
        <w:rPr>
          <w:rFonts w:ascii="Times New Roman" w:hAnsi="Times New Roman"/>
          <w:sz w:val="24"/>
          <w:szCs w:val="24"/>
          <w:u w:val="single"/>
        </w:rPr>
        <w:t>МО учителей школы.</w:t>
      </w:r>
    </w:p>
    <w:p w:rsidR="005300C6" w:rsidRPr="00904CED" w:rsidRDefault="005300C6" w:rsidP="005300C6">
      <w:pPr>
        <w:spacing w:line="240" w:lineRule="auto"/>
        <w:ind w:left="142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826"/>
        <w:gridCol w:w="3876"/>
        <w:gridCol w:w="2161"/>
        <w:gridCol w:w="7923"/>
      </w:tblGrid>
      <w:tr w:rsidR="005300C6" w:rsidRPr="00904CED" w:rsidTr="003975B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по предметам.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МО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тема</w:t>
            </w:r>
          </w:p>
        </w:tc>
      </w:tr>
      <w:tr w:rsidR="005300C6" w:rsidRPr="00904CED" w:rsidTr="003975B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5300C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тувинский язык, история, обществознание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Формирование коммуникативной компетенции учителя и учащихся как средство повышения качества образования.</w:t>
            </w: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0C6" w:rsidRPr="00904CED" w:rsidTr="003975B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5300C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Естественно-математического</w:t>
            </w:r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цикл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4CE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ФГОС»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C6" w:rsidRPr="00904CED" w:rsidTr="003975B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5300C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Технология, физкультура, музыка, ОБЖ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pStyle w:val="Standard"/>
              <w:ind w:left="142"/>
            </w:pPr>
            <w:r w:rsidRPr="00904CED">
              <w:rPr>
                <w:lang w:val="ru-RU"/>
              </w:rPr>
      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      </w:r>
          </w:p>
        </w:tc>
      </w:tr>
      <w:tr w:rsidR="005300C6" w:rsidRPr="00904CED" w:rsidTr="003975B7"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5300C6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Ырбан-оол</w:t>
            </w:r>
            <w:proofErr w:type="spellEnd"/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  <w:tc>
          <w:tcPr>
            <w:tcW w:w="2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новой образовательной среды, обеспечивающей формирование ключевых компетентностей  школьников и повышение качества </w:t>
            </w: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обучения, в условиях реализации нового образовательного стандарта </w:t>
            </w:r>
          </w:p>
        </w:tc>
      </w:tr>
    </w:tbl>
    <w:p w:rsidR="005300C6" w:rsidRDefault="005300C6" w:rsidP="005300C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300C6" w:rsidRPr="00904CED" w:rsidRDefault="005300C6" w:rsidP="005300C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300C6" w:rsidRPr="00904CED" w:rsidRDefault="005300C6" w:rsidP="005300C6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CED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советы</w:t>
      </w: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3"/>
        <w:gridCol w:w="9391"/>
        <w:gridCol w:w="1600"/>
        <w:gridCol w:w="2856"/>
      </w:tblGrid>
      <w:tr w:rsidR="005300C6" w:rsidRPr="00904CED" w:rsidTr="003975B7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Тематика заседаний ШМС школы 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состава ШМС, план работы МС на новый учебный год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                  по УВР  и ВР,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МО.</w:t>
            </w: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Знакомство с Положением о методическом совете, его структурой.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методической темы школы на </w:t>
            </w:r>
            <w:r w:rsidRPr="00904CED">
              <w:rPr>
                <w:rFonts w:ascii="Times New Roman" w:hAnsi="Times New Roman" w:cs="Times New Roman"/>
                <w:bCs/>
                <w:sz w:val="24"/>
                <w:szCs w:val="24"/>
              </w:rPr>
              <w:t>2019 – 2020</w:t>
            </w:r>
            <w:r w:rsidRPr="00904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  кружков внеурочной деятельности.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предметных и методических недель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нормативных документов.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обучения и воспитания учащихся с ОВЗ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                      по УВР      и ВР, </w:t>
            </w:r>
          </w:p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00C6" w:rsidRPr="00904CED" w:rsidTr="003975B7">
        <w:trPr>
          <w:trHeight w:val="36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проведении школьного тура предметных олимпиад.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Обсуждение плана  проведения     и подготовки конференции проектно-исследовательских работ в начальных классах «Первые шаги»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начального этапа внедрения ФГОС ООО.</w:t>
            </w:r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Результативность методической работы школы    за 1-ое полугодие, состояние работы      по повышению квалификации учителей.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УР  и ВР,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МО.</w:t>
            </w: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Обсуждение плана  проведения     и подготовки конференции проектно-исследовательских работ «Шаг в будущее»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  </w:t>
            </w:r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одарёнными</w:t>
            </w:r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способными обучающимися. Результативность </w:t>
            </w: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 Проведение предметных недель.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плана проведения и подготовки к конкурсу «Самый классный </w:t>
            </w:r>
            <w:proofErr w:type="spellStart"/>
            <w:proofErr w:type="gram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«Учитель года» и </w:t>
            </w:r>
            <w:proofErr w:type="spellStart"/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54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Внешняя система оценки качества образования. Подготовка к ВПР.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УР,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и устранение пробелов знаний обучающихся.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 педагогов по темам самообразования.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экзаменационных материалов.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5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УР и ВР, </w:t>
            </w:r>
          </w:p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МС.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аттестации, курсовой подготовки педагогических кадров школы за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обмена опытом и обобщение опыта.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плана методической работы    на следующий 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Рассмотрение плана работы методического совета на </w:t>
            </w:r>
            <w:r w:rsidRPr="00904CED">
              <w:rPr>
                <w:rFonts w:ascii="Times New Roman" w:hAnsi="Times New Roman" w:cs="Times New Roman"/>
                <w:bCs/>
                <w:sz w:val="24"/>
                <w:szCs w:val="24"/>
              </w:rPr>
              <w:t>2019 – 2020</w:t>
            </w:r>
            <w:r w:rsidRPr="00904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4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0C6" w:rsidRPr="00904CED" w:rsidTr="003975B7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0C6" w:rsidRPr="00904CED" w:rsidRDefault="005300C6" w:rsidP="003975B7">
            <w:pPr>
              <w:spacing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00C6" w:rsidRPr="00904CED" w:rsidRDefault="005300C6" w:rsidP="005300C6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300C6" w:rsidRPr="00904CED" w:rsidRDefault="005300C6" w:rsidP="0053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C6" w:rsidRPr="00904CED" w:rsidRDefault="005300C6" w:rsidP="005300C6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CED">
        <w:rPr>
          <w:rFonts w:ascii="Times New Roman" w:hAnsi="Times New Roman" w:cs="Times New Roman"/>
          <w:b/>
          <w:sz w:val="24"/>
          <w:szCs w:val="24"/>
          <w:u w:val="single"/>
        </w:rPr>
        <w:t>План проведения предметных недель (декад)</w:t>
      </w:r>
    </w:p>
    <w:p w:rsidR="005300C6" w:rsidRPr="00904CED" w:rsidRDefault="005300C6" w:rsidP="005300C6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2408"/>
        <w:gridCol w:w="1338"/>
        <w:gridCol w:w="1270"/>
        <w:gridCol w:w="1270"/>
        <w:gridCol w:w="1270"/>
        <w:gridCol w:w="1270"/>
        <w:gridCol w:w="1411"/>
        <w:gridCol w:w="1170"/>
        <w:gridCol w:w="3379"/>
      </w:tblGrid>
      <w:tr w:rsidR="005300C6" w:rsidRPr="00904CED" w:rsidTr="003975B7">
        <w:trPr>
          <w:trHeight w:val="269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300C6" w:rsidRPr="00904CED" w:rsidTr="003975B7">
        <w:trPr>
          <w:trHeight w:val="526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547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Химия,  биология, география, физика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591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563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английский язык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638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ОБЖ, музыка, физическая культура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502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00C6" w:rsidRPr="00904CED" w:rsidTr="003975B7">
        <w:trPr>
          <w:trHeight w:val="726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Тувинский язык (месячник)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0C6" w:rsidRPr="00904CED" w:rsidRDefault="005300C6" w:rsidP="003975B7">
            <w:pPr>
              <w:snapToGrid w:val="0"/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CED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</w:tbl>
    <w:p w:rsidR="005300C6" w:rsidRPr="00904CED" w:rsidRDefault="005300C6" w:rsidP="00530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C6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300C6" w:rsidRDefault="005300C6" w:rsidP="005300C6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1644A" w:rsidRDefault="00E45BD0"/>
    <w:sectPr w:rsidR="0011644A" w:rsidSect="005300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0C6"/>
    <w:rsid w:val="005300C6"/>
    <w:rsid w:val="005570F0"/>
    <w:rsid w:val="00806EF2"/>
    <w:rsid w:val="00D55140"/>
    <w:rsid w:val="00E4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C6"/>
  </w:style>
  <w:style w:type="paragraph" w:styleId="4">
    <w:name w:val="heading 4"/>
    <w:basedOn w:val="a"/>
    <w:next w:val="a"/>
    <w:link w:val="40"/>
    <w:unhideWhenUsed/>
    <w:qFormat/>
    <w:rsid w:val="005300C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0C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">
    <w:name w:val="Standard"/>
    <w:rsid w:val="005300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2144</Words>
  <Characters>12222</Characters>
  <Application>Microsoft Office Word</Application>
  <DocSecurity>0</DocSecurity>
  <Lines>101</Lines>
  <Paragraphs>28</Paragraphs>
  <ScaleCrop>false</ScaleCrop>
  <Company>Krokoz™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2020-05-25T09:02:00Z</dcterms:created>
  <dcterms:modified xsi:type="dcterms:W3CDTF">2020-05-25T09:02:00Z</dcterms:modified>
</cp:coreProperties>
</file>