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78" w:rsidRPr="006C6978" w:rsidRDefault="006C6978" w:rsidP="006C6978">
      <w:pPr>
        <w:shd w:val="clear" w:color="auto" w:fill="FFFFFF"/>
        <w:spacing w:after="497" w:line="290" w:lineRule="atLeast"/>
        <w:jc w:val="center"/>
        <w:outlineLvl w:val="2"/>
        <w:rPr>
          <w:rFonts w:ascii="Times New Roman" w:eastAsia="Times New Roman" w:hAnsi="Times New Roman" w:cs="Times New Roman"/>
          <w:b/>
          <w:bCs/>
          <w:color w:val="C00000"/>
          <w:sz w:val="28"/>
          <w:szCs w:val="28"/>
          <w:lang w:eastAsia="ru-RU"/>
        </w:rPr>
      </w:pPr>
      <w:r w:rsidRPr="006C6978">
        <w:rPr>
          <w:rFonts w:ascii="Times New Roman" w:eastAsia="Times New Roman" w:hAnsi="Times New Roman" w:cs="Times New Roman"/>
          <w:b/>
          <w:bCs/>
          <w:color w:val="C00000"/>
          <w:sz w:val="28"/>
          <w:szCs w:val="28"/>
          <w:lang w:eastAsia="ru-RU"/>
        </w:rPr>
        <w:t>Ошибки родителей, когда ребёнок поступает в вуз</w:t>
      </w:r>
    </w:p>
    <w:p w:rsidR="006C6978" w:rsidRPr="006C6978" w:rsidRDefault="006C6978" w:rsidP="006C6978">
      <w:pPr>
        <w:shd w:val="clear" w:color="auto" w:fill="FFFFFF"/>
        <w:spacing w:after="249" w:line="290" w:lineRule="atLeast"/>
        <w:ind w:firstLine="426"/>
        <w:jc w:val="both"/>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 xml:space="preserve">Эксперты и консультанты по выбору профессии и образования ежедневно сталкиваются </w:t>
      </w:r>
      <w:proofErr w:type="gramStart"/>
      <w:r w:rsidRPr="006C6978">
        <w:rPr>
          <w:rFonts w:ascii="Times New Roman" w:eastAsia="Times New Roman" w:hAnsi="Times New Roman" w:cs="Times New Roman"/>
          <w:color w:val="0D0D0D" w:themeColor="text1" w:themeTint="F2"/>
          <w:sz w:val="28"/>
          <w:szCs w:val="28"/>
          <w:lang w:eastAsia="ru-RU"/>
        </w:rPr>
        <w:t>со</w:t>
      </w:r>
      <w:proofErr w:type="gramEnd"/>
      <w:r w:rsidRPr="006C6978">
        <w:rPr>
          <w:rFonts w:ascii="Times New Roman" w:eastAsia="Times New Roman" w:hAnsi="Times New Roman" w:cs="Times New Roman"/>
          <w:color w:val="0D0D0D" w:themeColor="text1" w:themeTint="F2"/>
          <w:sz w:val="28"/>
          <w:szCs w:val="28"/>
          <w:lang w:eastAsia="ru-RU"/>
        </w:rPr>
        <w:t> множеством ошибок и предубеждений как у старшеклассников, так и у их родителей. Отчего происходят эти ошибки?</w:t>
      </w:r>
    </w:p>
    <w:p w:rsidR="006C6978" w:rsidRPr="006C6978" w:rsidRDefault="006C6978" w:rsidP="006C6978">
      <w:pPr>
        <w:numPr>
          <w:ilvl w:val="0"/>
          <w:numId w:val="1"/>
        </w:numPr>
        <w:shd w:val="clear" w:color="auto" w:fill="FFFFFF"/>
        <w:spacing w:before="100" w:beforeAutospacing="1" w:after="166" w:line="290" w:lineRule="atLeast"/>
        <w:jc w:val="both"/>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Старшеклассники и родители часто не понимают, что процесс поступления должен начинаться не тогда, когда нужно подавать заявление в вуз. Поступление в вуз — серьезная работа, требующая постановки целей, планирования конкретных шагов для их достижения, следования этому плану. И занимать этот процесс будет какое-то время: несколько лет, или хотя бы год перед сдачей ЕГЭ.</w:t>
      </w:r>
    </w:p>
    <w:p w:rsidR="006C6978" w:rsidRPr="006C6978" w:rsidRDefault="006C6978" w:rsidP="006C6978">
      <w:pPr>
        <w:numPr>
          <w:ilvl w:val="0"/>
          <w:numId w:val="1"/>
        </w:numPr>
        <w:shd w:val="clear" w:color="auto" w:fill="FFFFFF"/>
        <w:spacing w:before="100" w:beforeAutospacing="1" w:after="166" w:line="290" w:lineRule="atLeast"/>
        <w:jc w:val="both"/>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Современные занятые родители не могут или не хотят углубляться в тонкости процесса поступления. Подросток в силу неустойчивости психики, проблем с учёбой или недостаточной самостоятельности просто не может справиться с обилием информации. А уж планировать то, в чём ещё нужно для начала разобраться, он просто не в состоянии.</w:t>
      </w:r>
    </w:p>
    <w:p w:rsidR="006C6978" w:rsidRPr="006C6978" w:rsidRDefault="006C6978" w:rsidP="006C6978">
      <w:pPr>
        <w:numPr>
          <w:ilvl w:val="0"/>
          <w:numId w:val="1"/>
        </w:numPr>
        <w:shd w:val="clear" w:color="auto" w:fill="FFFFFF"/>
        <w:spacing w:before="100" w:beforeAutospacing="1" w:after="166" w:line="290" w:lineRule="atLeast"/>
        <w:jc w:val="both"/>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В итоге родители, понимая, что время упущено, пытаются давить и действовать директивно, тем самым увеличивая стресс и нервное напряжение. Причём не только у ребёнка, но и у себя! Как следствие — ухудшение отношений и психологической обстановки в семье, разочарование ребёнка в себе и окружающих.</w:t>
      </w:r>
    </w:p>
    <w:p w:rsidR="006C6978" w:rsidRPr="006C6978" w:rsidRDefault="006C6978" w:rsidP="006C6978">
      <w:pPr>
        <w:shd w:val="clear" w:color="auto" w:fill="FFFFFF"/>
        <w:spacing w:after="497" w:line="290" w:lineRule="atLeast"/>
        <w:jc w:val="center"/>
        <w:outlineLvl w:val="2"/>
        <w:rPr>
          <w:rFonts w:ascii="Times New Roman" w:eastAsia="Times New Roman" w:hAnsi="Times New Roman" w:cs="Times New Roman"/>
          <w:b/>
          <w:bCs/>
          <w:color w:val="C00000"/>
          <w:sz w:val="28"/>
          <w:szCs w:val="28"/>
          <w:lang w:eastAsia="ru-RU"/>
        </w:rPr>
      </w:pPr>
      <w:r w:rsidRPr="006C6978">
        <w:rPr>
          <w:rFonts w:ascii="Times New Roman" w:eastAsia="Times New Roman" w:hAnsi="Times New Roman" w:cs="Times New Roman"/>
          <w:b/>
          <w:bCs/>
          <w:color w:val="C00000"/>
          <w:sz w:val="28"/>
          <w:szCs w:val="28"/>
          <w:lang w:eastAsia="ru-RU"/>
        </w:rPr>
        <w:t>Как помочь, когда ребёнок поступает в вуз: 8 шагов</w:t>
      </w:r>
    </w:p>
    <w:p w:rsidR="006C6978" w:rsidRPr="006C6978" w:rsidRDefault="006C6978" w:rsidP="006C6978">
      <w:pPr>
        <w:shd w:val="clear" w:color="auto" w:fill="FFFFFF"/>
        <w:spacing w:after="249"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На каких этапах нужна помощь, если ребёнок поступает в вуз? Хочется ответить: «На всех!». И это будет правдой. Специалисты шутят, что подготовка к поступлению начинается с 1 класса. И здесь есть доля истины: успешная учёба с хорошими отметками зависит от многих факторов, в том числе и от участия родителей. Выбор школы, помощь с уроками, совместный с ребенком контроль над временем, психологическая поддержка и понимание — это даже не полный перечень того, с чем ежедневно приходится иметь дело мамам и папам.</w:t>
      </w:r>
    </w:p>
    <w:p w:rsidR="006C6978" w:rsidRPr="006C6978" w:rsidRDefault="006C6978" w:rsidP="006C6978">
      <w:pPr>
        <w:shd w:val="clear" w:color="auto" w:fill="FFFFFF"/>
        <w:spacing w:after="249"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 xml:space="preserve">Когда ваш малыш превращается в старшеклассника выше вас ростом, есть большой соблазн передать ему сразу всю ответственность. Пусть он решает сам, он ведь уже такой взрослый! Конечно, бывают очень самостоятельные подростки с высоким уровнем осознанности. Но процесс поступления — сложное мероприятие </w:t>
      </w:r>
      <w:proofErr w:type="gramStart"/>
      <w:r w:rsidRPr="006C6978">
        <w:rPr>
          <w:rFonts w:ascii="Times New Roman" w:eastAsia="Times New Roman" w:hAnsi="Times New Roman" w:cs="Times New Roman"/>
          <w:color w:val="0D0D0D" w:themeColor="text1" w:themeTint="F2"/>
          <w:sz w:val="28"/>
          <w:szCs w:val="28"/>
          <w:lang w:eastAsia="ru-RU"/>
        </w:rPr>
        <w:t>со</w:t>
      </w:r>
      <w:proofErr w:type="gramEnd"/>
      <w:r w:rsidRPr="006C6978">
        <w:rPr>
          <w:rFonts w:ascii="Times New Roman" w:eastAsia="Times New Roman" w:hAnsi="Times New Roman" w:cs="Times New Roman"/>
          <w:color w:val="0D0D0D" w:themeColor="text1" w:themeTint="F2"/>
          <w:sz w:val="28"/>
          <w:szCs w:val="28"/>
          <w:lang w:eastAsia="ru-RU"/>
        </w:rPr>
        <w:t> множеством этапов. На любом из них ребёнку может понадобиться помощь:</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Выбор профессии</w:t>
      </w:r>
      <w:r w:rsidRPr="006C6978">
        <w:rPr>
          <w:rFonts w:ascii="Times New Roman" w:eastAsia="Times New Roman" w:hAnsi="Times New Roman" w:cs="Times New Roman"/>
          <w:color w:val="0D0D0D" w:themeColor="text1" w:themeTint="F2"/>
          <w:sz w:val="28"/>
          <w:szCs w:val="28"/>
          <w:lang w:eastAsia="ru-RU"/>
        </w:rPr>
        <w:t xml:space="preserve">. Самый первый шаг, от которого будут зависеть все дальнейшие решения. Хорошо, если у ребёнка есть мечта и он точно знает, чего хочет. И главное — готов идти к своей цели. Тогда роль родителей — поддержка и помощь, ведь стремление к мечте и готовность сделать всё для </w:t>
      </w:r>
      <w:r w:rsidRPr="006C6978">
        <w:rPr>
          <w:rFonts w:ascii="Times New Roman" w:eastAsia="Times New Roman" w:hAnsi="Times New Roman" w:cs="Times New Roman"/>
          <w:color w:val="0D0D0D" w:themeColor="text1" w:themeTint="F2"/>
          <w:sz w:val="28"/>
          <w:szCs w:val="28"/>
          <w:lang w:eastAsia="ru-RU"/>
        </w:rPr>
        <w:lastRenderedPageBreak/>
        <w:t>её осуществления достойно уважения! Если же пока явных предпочтений нет, мы советуем обратиться к </w:t>
      </w:r>
      <w:proofErr w:type="gramStart"/>
      <w:r w:rsidRPr="006C6978">
        <w:rPr>
          <w:rFonts w:ascii="Times New Roman" w:eastAsia="Times New Roman" w:hAnsi="Times New Roman" w:cs="Times New Roman"/>
          <w:color w:val="0D0D0D" w:themeColor="text1" w:themeTint="F2"/>
          <w:sz w:val="28"/>
          <w:szCs w:val="28"/>
          <w:lang w:eastAsia="ru-RU"/>
        </w:rPr>
        <w:t>опытному</w:t>
      </w:r>
      <w:proofErr w:type="gramEnd"/>
      <w:r w:rsidRPr="006C6978">
        <w:rPr>
          <w:rFonts w:ascii="Times New Roman" w:eastAsia="Times New Roman" w:hAnsi="Times New Roman" w:cs="Times New Roman"/>
          <w:color w:val="0D0D0D" w:themeColor="text1" w:themeTint="F2"/>
          <w:sz w:val="28"/>
          <w:szCs w:val="28"/>
          <w:lang w:eastAsia="ru-RU"/>
        </w:rPr>
        <w:t xml:space="preserve"> </w:t>
      </w:r>
      <w:proofErr w:type="spellStart"/>
      <w:r w:rsidRPr="006C6978">
        <w:rPr>
          <w:rFonts w:ascii="Times New Roman" w:eastAsia="Times New Roman" w:hAnsi="Times New Roman" w:cs="Times New Roman"/>
          <w:color w:val="0D0D0D" w:themeColor="text1" w:themeTint="F2"/>
          <w:sz w:val="28"/>
          <w:szCs w:val="28"/>
          <w:lang w:eastAsia="ru-RU"/>
        </w:rPr>
        <w:t>профориентологу</w:t>
      </w:r>
      <w:proofErr w:type="spellEnd"/>
      <w:r w:rsidRPr="006C6978">
        <w:rPr>
          <w:rFonts w:ascii="Times New Roman" w:eastAsia="Times New Roman" w:hAnsi="Times New Roman" w:cs="Times New Roman"/>
          <w:color w:val="0D0D0D" w:themeColor="text1" w:themeTint="F2"/>
          <w:sz w:val="28"/>
          <w:szCs w:val="28"/>
          <w:lang w:eastAsia="ru-RU"/>
        </w:rPr>
        <w:t>, который поможет определить склонности и сузить круг поиска.</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Выбор уровня образования</w:t>
      </w:r>
      <w:r w:rsidRPr="006C6978">
        <w:rPr>
          <w:rFonts w:ascii="Times New Roman" w:eastAsia="Times New Roman" w:hAnsi="Times New Roman" w:cs="Times New Roman"/>
          <w:color w:val="0D0D0D" w:themeColor="text1" w:themeTint="F2"/>
          <w:sz w:val="28"/>
          <w:szCs w:val="28"/>
          <w:lang w:eastAsia="ru-RU"/>
        </w:rPr>
        <w:t>. Есть профессии, для получения которых не обязательно поступать в вуз. Есть ещё возможность поступить</w:t>
      </w:r>
      <w:hyperlink r:id="rId5" w:history="1">
        <w:r w:rsidRPr="006C6978">
          <w:rPr>
            <w:rFonts w:ascii="Times New Roman" w:eastAsia="Times New Roman" w:hAnsi="Times New Roman" w:cs="Times New Roman"/>
            <w:color w:val="0D0D0D" w:themeColor="text1" w:themeTint="F2"/>
            <w:sz w:val="28"/>
            <w:szCs w:val="28"/>
            <w:lang w:eastAsia="ru-RU"/>
          </w:rPr>
          <w:t> в вуз после колледжа</w:t>
        </w:r>
      </w:hyperlink>
      <w:r w:rsidRPr="006C6978">
        <w:rPr>
          <w:rFonts w:ascii="Times New Roman" w:eastAsia="Times New Roman" w:hAnsi="Times New Roman" w:cs="Times New Roman"/>
          <w:color w:val="0D0D0D" w:themeColor="text1" w:themeTint="F2"/>
          <w:sz w:val="28"/>
          <w:szCs w:val="28"/>
          <w:lang w:eastAsia="ru-RU"/>
        </w:rPr>
        <w:t>. Решать вам — и решать вместе с ребёнком. Важно взвесить все «за» и «против», исходя из конкретной ситуации с учёбой, оценками в аттестате (для поступления на большинство специальностей СПО есть конкурс средних баллов аттестата).</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Выбор образовательных программ</w:t>
      </w:r>
      <w:r w:rsidRPr="006C6978">
        <w:rPr>
          <w:rFonts w:ascii="Times New Roman" w:eastAsia="Times New Roman" w:hAnsi="Times New Roman" w:cs="Times New Roman"/>
          <w:color w:val="0D0D0D" w:themeColor="text1" w:themeTint="F2"/>
          <w:sz w:val="28"/>
          <w:szCs w:val="28"/>
          <w:lang w:eastAsia="ru-RU"/>
        </w:rPr>
        <w:t xml:space="preserve">. Когда профессия уже выбрана, нужно помочь выбрать соответствующую программу обучения. Здесь тоже могут быть свои нюансы: в одном и том же направлении, например «Менеджмент», могут быть совершенно разные специализации (профили). Чтобы не оказалось, что хотелось одного, а получилось совсем другое, нужно внимательно изучить программу: на что </w:t>
      </w:r>
      <w:proofErr w:type="gramStart"/>
      <w:r w:rsidRPr="006C6978">
        <w:rPr>
          <w:rFonts w:ascii="Times New Roman" w:eastAsia="Times New Roman" w:hAnsi="Times New Roman" w:cs="Times New Roman"/>
          <w:color w:val="0D0D0D" w:themeColor="text1" w:themeTint="F2"/>
          <w:sz w:val="28"/>
          <w:szCs w:val="28"/>
          <w:lang w:eastAsia="ru-RU"/>
        </w:rPr>
        <w:t>нацелена</w:t>
      </w:r>
      <w:proofErr w:type="gramEnd"/>
      <w:r w:rsidRPr="006C6978">
        <w:rPr>
          <w:rFonts w:ascii="Times New Roman" w:eastAsia="Times New Roman" w:hAnsi="Times New Roman" w:cs="Times New Roman"/>
          <w:color w:val="0D0D0D" w:themeColor="text1" w:themeTint="F2"/>
          <w:sz w:val="28"/>
          <w:szCs w:val="28"/>
          <w:lang w:eastAsia="ru-RU"/>
        </w:rPr>
        <w:t>, какие дисциплины будут преподаваться, какие компетенции будут освоены за время учёбы.</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Выбор вуза или колледжа</w:t>
      </w:r>
      <w:r w:rsidRPr="006C6978">
        <w:rPr>
          <w:rFonts w:ascii="Times New Roman" w:eastAsia="Times New Roman" w:hAnsi="Times New Roman" w:cs="Times New Roman"/>
          <w:color w:val="0D0D0D" w:themeColor="text1" w:themeTint="F2"/>
          <w:sz w:val="28"/>
          <w:szCs w:val="28"/>
          <w:lang w:eastAsia="ru-RU"/>
        </w:rPr>
        <w:t>. Одинаковые или схожие программы обучения в разных колледжах или вузах: здесь уже нужно будет сделать подборку учебных заведений, куда вы будете подавать документы. Это тоже работа, требующая внимания родителей. Не забыть посетить дни открытых дверей, посмотреть сайты вузов, посмотреть проходные баллы прошлых лет — всё это желательно делать вместе со школьником.</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Выбор ЕГЭ</w:t>
      </w:r>
      <w:r w:rsidRPr="006C6978">
        <w:rPr>
          <w:rFonts w:ascii="Times New Roman" w:eastAsia="Times New Roman" w:hAnsi="Times New Roman" w:cs="Times New Roman"/>
          <w:color w:val="0D0D0D" w:themeColor="text1" w:themeTint="F2"/>
          <w:sz w:val="28"/>
          <w:szCs w:val="28"/>
          <w:lang w:eastAsia="ru-RU"/>
        </w:rPr>
        <w:t>. Наборы ЕГЭ могут быть разными в зависимости от вуза даже на одну и ту же программу. Необходимо внимательно изучить информацию, обсудить возможности и выбрать предметы для сдачи.</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Подготовка к ЕГЭ</w:t>
      </w:r>
      <w:r w:rsidRPr="006C6978">
        <w:rPr>
          <w:rFonts w:ascii="Times New Roman" w:eastAsia="Times New Roman" w:hAnsi="Times New Roman" w:cs="Times New Roman"/>
          <w:color w:val="0D0D0D" w:themeColor="text1" w:themeTint="F2"/>
          <w:sz w:val="28"/>
          <w:szCs w:val="28"/>
          <w:lang w:eastAsia="ru-RU"/>
        </w:rPr>
        <w:t xml:space="preserve">. Родителям нужно обсудить с ребёнком, к каким экзаменам он сможет подготовиться самостоятельно, а какие потребуют дополнительных занятий. Выбор формата обучения — </w:t>
      </w:r>
      <w:proofErr w:type="spellStart"/>
      <w:r w:rsidRPr="006C6978">
        <w:rPr>
          <w:rFonts w:ascii="Times New Roman" w:eastAsia="Times New Roman" w:hAnsi="Times New Roman" w:cs="Times New Roman"/>
          <w:color w:val="0D0D0D" w:themeColor="text1" w:themeTint="F2"/>
          <w:sz w:val="28"/>
          <w:szCs w:val="28"/>
          <w:lang w:eastAsia="ru-RU"/>
        </w:rPr>
        <w:t>онлайн</w:t>
      </w:r>
      <w:proofErr w:type="spellEnd"/>
      <w:r w:rsidRPr="006C6978">
        <w:rPr>
          <w:rFonts w:ascii="Times New Roman" w:eastAsia="Times New Roman" w:hAnsi="Times New Roman" w:cs="Times New Roman"/>
          <w:color w:val="0D0D0D" w:themeColor="text1" w:themeTint="F2"/>
          <w:sz w:val="28"/>
          <w:szCs w:val="28"/>
          <w:lang w:eastAsia="ru-RU"/>
        </w:rPr>
        <w:t xml:space="preserve"> или </w:t>
      </w:r>
      <w:proofErr w:type="spellStart"/>
      <w:r w:rsidRPr="006C6978">
        <w:rPr>
          <w:rFonts w:ascii="Times New Roman" w:eastAsia="Times New Roman" w:hAnsi="Times New Roman" w:cs="Times New Roman"/>
          <w:color w:val="0D0D0D" w:themeColor="text1" w:themeTint="F2"/>
          <w:sz w:val="28"/>
          <w:szCs w:val="28"/>
          <w:lang w:eastAsia="ru-RU"/>
        </w:rPr>
        <w:t>офлайн</w:t>
      </w:r>
      <w:proofErr w:type="spellEnd"/>
      <w:r w:rsidRPr="006C6978">
        <w:rPr>
          <w:rFonts w:ascii="Times New Roman" w:eastAsia="Times New Roman" w:hAnsi="Times New Roman" w:cs="Times New Roman"/>
          <w:color w:val="0D0D0D" w:themeColor="text1" w:themeTint="F2"/>
          <w:sz w:val="28"/>
          <w:szCs w:val="28"/>
          <w:lang w:eastAsia="ru-RU"/>
        </w:rPr>
        <w:t>, с репетитором или в группе — в первую очередь за родителями. Вариантов множество: тут придётся изучить много информации, отзывы, учесть финансовые возможности.</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t>Повышение шансов на поступление</w:t>
      </w:r>
      <w:r w:rsidRPr="006C6978">
        <w:rPr>
          <w:rFonts w:ascii="Times New Roman" w:eastAsia="Times New Roman" w:hAnsi="Times New Roman" w:cs="Times New Roman"/>
          <w:color w:val="0D0D0D" w:themeColor="text1" w:themeTint="F2"/>
          <w:sz w:val="28"/>
          <w:szCs w:val="28"/>
          <w:lang w:eastAsia="ru-RU"/>
        </w:rPr>
        <w:t>. Олимпиады, индивидуальные достижения, целевое обучение — вот те возможности, которые могут помочь в тот момент, когда баллов ЕГЭ окажется недостаточно. Именно здесь помощь родителей крайне важна. Почему? Чтобы участвовать в олимпиадах, нужно разобраться, какие из них наиболее «выгодны» для поступления в определённый вуз, выбрать олимпиады, не пропустить этапы. Найти организацию, которая даст целевое направление на обучение — тоже очень непростое дело. С учётом того, что выпускнику нужно учиться и готовиться к ЕГЭ — даже непосильное.</w:t>
      </w:r>
    </w:p>
    <w:p w:rsidR="006C6978" w:rsidRPr="006C6978" w:rsidRDefault="006C6978" w:rsidP="006C6978">
      <w:pPr>
        <w:numPr>
          <w:ilvl w:val="0"/>
          <w:numId w:val="2"/>
        </w:numPr>
        <w:shd w:val="clear" w:color="auto" w:fill="FFFFFF"/>
        <w:spacing w:before="100" w:beforeAutospacing="1" w:after="166"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b/>
          <w:bCs/>
          <w:color w:val="0D0D0D" w:themeColor="text1" w:themeTint="F2"/>
          <w:sz w:val="28"/>
          <w:szCs w:val="28"/>
          <w:lang w:eastAsia="ru-RU"/>
        </w:rPr>
        <w:lastRenderedPageBreak/>
        <w:t>Помощь непосредственно во время приёмной кампании</w:t>
      </w:r>
      <w:r w:rsidRPr="006C6978">
        <w:rPr>
          <w:rFonts w:ascii="Times New Roman" w:eastAsia="Times New Roman" w:hAnsi="Times New Roman" w:cs="Times New Roman"/>
          <w:color w:val="0D0D0D" w:themeColor="text1" w:themeTint="F2"/>
          <w:sz w:val="28"/>
          <w:szCs w:val="28"/>
          <w:lang w:eastAsia="ru-RU"/>
        </w:rPr>
        <w:t>. Волнительное и непростое время для абитуриентов и для родителей: от подачи документов, анализа конкурсных списков до решения, куда предоставить подлинник аттестата. Конечно, этот путь вам нужно проходить вместе, так же, как и принимать важные в это время решения.</w:t>
      </w:r>
    </w:p>
    <w:p w:rsidR="006C6978" w:rsidRPr="006C6978" w:rsidRDefault="006C6978" w:rsidP="006C6978">
      <w:pPr>
        <w:shd w:val="clear" w:color="auto" w:fill="FFFFFF"/>
        <w:spacing w:after="497" w:line="290" w:lineRule="atLeast"/>
        <w:jc w:val="center"/>
        <w:outlineLvl w:val="2"/>
        <w:rPr>
          <w:rFonts w:ascii="Times New Roman" w:eastAsia="Times New Roman" w:hAnsi="Times New Roman" w:cs="Times New Roman"/>
          <w:b/>
          <w:bCs/>
          <w:color w:val="C00000"/>
          <w:sz w:val="28"/>
          <w:szCs w:val="28"/>
          <w:lang w:eastAsia="ru-RU"/>
        </w:rPr>
      </w:pPr>
      <w:r w:rsidRPr="006C6978">
        <w:rPr>
          <w:rFonts w:ascii="Times New Roman" w:eastAsia="Times New Roman" w:hAnsi="Times New Roman" w:cs="Times New Roman"/>
          <w:b/>
          <w:bCs/>
          <w:color w:val="C00000"/>
          <w:sz w:val="28"/>
          <w:szCs w:val="28"/>
          <w:lang w:eastAsia="ru-RU"/>
        </w:rPr>
        <w:t>Кто поможет самим родителям, когда их ребёнок поступает в вуз</w:t>
      </w:r>
    </w:p>
    <w:p w:rsidR="006C6978" w:rsidRPr="006C6978" w:rsidRDefault="006C6978" w:rsidP="006C6978">
      <w:pPr>
        <w:shd w:val="clear" w:color="auto" w:fill="FFFFFF"/>
        <w:spacing w:after="249"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 xml:space="preserve">Портал «Поступи </w:t>
      </w:r>
      <w:proofErr w:type="spellStart"/>
      <w:r w:rsidRPr="006C6978">
        <w:rPr>
          <w:rFonts w:ascii="Times New Roman" w:eastAsia="Times New Roman" w:hAnsi="Times New Roman" w:cs="Times New Roman"/>
          <w:color w:val="0D0D0D" w:themeColor="text1" w:themeTint="F2"/>
          <w:sz w:val="28"/>
          <w:szCs w:val="28"/>
          <w:lang w:eastAsia="ru-RU"/>
        </w:rPr>
        <w:t>Онлайн</w:t>
      </w:r>
      <w:proofErr w:type="spellEnd"/>
      <w:r w:rsidRPr="006C6978">
        <w:rPr>
          <w:rFonts w:ascii="Times New Roman" w:eastAsia="Times New Roman" w:hAnsi="Times New Roman" w:cs="Times New Roman"/>
          <w:color w:val="0D0D0D" w:themeColor="text1" w:themeTint="F2"/>
          <w:sz w:val="28"/>
          <w:szCs w:val="28"/>
          <w:lang w:eastAsia="ru-RU"/>
        </w:rPr>
        <w:t>» поможет родителям, если ребёнок поступает в вуз. Здесь можно найти всю необходимую информацию для всех этапов поступления: </w:t>
      </w:r>
      <w:hyperlink r:id="rId6" w:tgtFrame="_blank" w:history="1">
        <w:r w:rsidRPr="006C6978">
          <w:rPr>
            <w:rFonts w:ascii="Times New Roman" w:eastAsia="Times New Roman" w:hAnsi="Times New Roman" w:cs="Times New Roman"/>
            <w:color w:val="0D0D0D" w:themeColor="text1" w:themeTint="F2"/>
            <w:sz w:val="28"/>
            <w:szCs w:val="28"/>
            <w:lang w:eastAsia="ru-RU"/>
          </w:rPr>
          <w:t>атлас профессий</w:t>
        </w:r>
      </w:hyperlink>
      <w:r w:rsidRPr="006C6978">
        <w:rPr>
          <w:rFonts w:ascii="Times New Roman" w:eastAsia="Times New Roman" w:hAnsi="Times New Roman" w:cs="Times New Roman"/>
          <w:color w:val="0D0D0D" w:themeColor="text1" w:themeTint="F2"/>
          <w:sz w:val="28"/>
          <w:szCs w:val="28"/>
          <w:lang w:eastAsia="ru-RU"/>
        </w:rPr>
        <w:t> с описанием и ссылками на конкретные программы вузов и колледжей, каталоги программ, специальностей, колледжей и вузов по всей России. </w:t>
      </w:r>
      <w:hyperlink r:id="rId7" w:tgtFrame="_blank" w:history="1">
        <w:r w:rsidRPr="006C6978">
          <w:rPr>
            <w:rFonts w:ascii="Times New Roman" w:eastAsia="Times New Roman" w:hAnsi="Times New Roman" w:cs="Times New Roman"/>
            <w:color w:val="0D0D0D" w:themeColor="text1" w:themeTint="F2"/>
            <w:sz w:val="28"/>
            <w:szCs w:val="28"/>
            <w:lang w:eastAsia="ru-RU"/>
          </w:rPr>
          <w:t>Сервисы</w:t>
        </w:r>
      </w:hyperlink>
      <w:hyperlink r:id="rId8" w:tgtFrame="_blank" w:history="1">
        <w:r w:rsidRPr="006C6978">
          <w:rPr>
            <w:rFonts w:ascii="Times New Roman" w:eastAsia="Times New Roman" w:hAnsi="Times New Roman" w:cs="Times New Roman"/>
            <w:color w:val="0D0D0D" w:themeColor="text1" w:themeTint="F2"/>
            <w:sz w:val="28"/>
            <w:szCs w:val="28"/>
            <w:lang w:eastAsia="ru-RU"/>
          </w:rPr>
          <w:t> для абитуриентов</w:t>
        </w:r>
      </w:hyperlink>
      <w:r w:rsidRPr="006C6978">
        <w:rPr>
          <w:rFonts w:ascii="Times New Roman" w:eastAsia="Times New Roman" w:hAnsi="Times New Roman" w:cs="Times New Roman"/>
          <w:color w:val="0D0D0D" w:themeColor="text1" w:themeTint="F2"/>
          <w:sz w:val="28"/>
          <w:szCs w:val="28"/>
          <w:lang w:eastAsia="ru-RU"/>
        </w:rPr>
        <w:t> облегчат </w:t>
      </w:r>
      <w:hyperlink r:id="rId9" w:history="1">
        <w:r w:rsidRPr="006C6978">
          <w:rPr>
            <w:rFonts w:ascii="Times New Roman" w:eastAsia="Times New Roman" w:hAnsi="Times New Roman" w:cs="Times New Roman"/>
            <w:color w:val="0D0D0D" w:themeColor="text1" w:themeTint="F2"/>
            <w:sz w:val="28"/>
            <w:szCs w:val="28"/>
            <w:lang w:eastAsia="ru-RU"/>
          </w:rPr>
          <w:t>выбор ЕГЭ</w:t>
        </w:r>
      </w:hyperlink>
      <w:r w:rsidRPr="006C6978">
        <w:rPr>
          <w:rFonts w:ascii="Times New Roman" w:eastAsia="Times New Roman" w:hAnsi="Times New Roman" w:cs="Times New Roman"/>
          <w:color w:val="0D0D0D" w:themeColor="text1" w:themeTint="F2"/>
          <w:sz w:val="28"/>
          <w:szCs w:val="28"/>
          <w:lang w:eastAsia="ru-RU"/>
        </w:rPr>
        <w:t>, помогут оценить шансы поступления и сделать правильный выбор.</w:t>
      </w:r>
    </w:p>
    <w:p w:rsidR="006C6978" w:rsidRPr="006C6978" w:rsidRDefault="006C6978" w:rsidP="006C6978">
      <w:pPr>
        <w:shd w:val="clear" w:color="auto" w:fill="FFFFFF"/>
        <w:spacing w:after="249" w:line="290" w:lineRule="atLeast"/>
        <w:rPr>
          <w:rFonts w:ascii="Times New Roman" w:eastAsia="Times New Roman" w:hAnsi="Times New Roman" w:cs="Times New Roman"/>
          <w:color w:val="0D0D0D" w:themeColor="text1" w:themeTint="F2"/>
          <w:sz w:val="28"/>
          <w:szCs w:val="28"/>
          <w:lang w:eastAsia="ru-RU"/>
        </w:rPr>
      </w:pPr>
      <w:r w:rsidRPr="006C6978">
        <w:rPr>
          <w:rFonts w:ascii="Times New Roman" w:eastAsia="Times New Roman" w:hAnsi="Times New Roman" w:cs="Times New Roman"/>
          <w:color w:val="0D0D0D" w:themeColor="text1" w:themeTint="F2"/>
          <w:sz w:val="28"/>
          <w:szCs w:val="28"/>
          <w:lang w:eastAsia="ru-RU"/>
        </w:rPr>
        <w:t>Мы предлагаем</w:t>
      </w:r>
      <w:hyperlink r:id="rId10" w:history="1">
        <w:r w:rsidRPr="006C6978">
          <w:rPr>
            <w:rFonts w:ascii="Times New Roman" w:eastAsia="Times New Roman" w:hAnsi="Times New Roman" w:cs="Times New Roman"/>
            <w:color w:val="0D0D0D" w:themeColor="text1" w:themeTint="F2"/>
            <w:sz w:val="28"/>
            <w:szCs w:val="28"/>
            <w:lang w:eastAsia="ru-RU"/>
          </w:rPr>
          <w:t> консультации</w:t>
        </w:r>
      </w:hyperlink>
      <w:r w:rsidRPr="006C6978">
        <w:rPr>
          <w:rFonts w:ascii="Times New Roman" w:eastAsia="Times New Roman" w:hAnsi="Times New Roman" w:cs="Times New Roman"/>
          <w:color w:val="0D0D0D" w:themeColor="text1" w:themeTint="F2"/>
          <w:sz w:val="28"/>
          <w:szCs w:val="28"/>
          <w:lang w:eastAsia="ru-RU"/>
        </w:rPr>
        <w:t> </w:t>
      </w:r>
      <w:proofErr w:type="gramStart"/>
      <w:r w:rsidRPr="006C6978">
        <w:rPr>
          <w:rFonts w:ascii="Times New Roman" w:eastAsia="Times New Roman" w:hAnsi="Times New Roman" w:cs="Times New Roman"/>
          <w:color w:val="0D0D0D" w:themeColor="text1" w:themeTint="F2"/>
          <w:sz w:val="28"/>
          <w:szCs w:val="28"/>
          <w:lang w:eastAsia="ru-RU"/>
        </w:rPr>
        <w:t>опытных</w:t>
      </w:r>
      <w:proofErr w:type="gramEnd"/>
      <w:r w:rsidRPr="006C6978">
        <w:rPr>
          <w:rFonts w:ascii="Times New Roman" w:eastAsia="Times New Roman" w:hAnsi="Times New Roman" w:cs="Times New Roman"/>
          <w:color w:val="0D0D0D" w:themeColor="text1" w:themeTint="F2"/>
          <w:sz w:val="28"/>
          <w:szCs w:val="28"/>
          <w:lang w:eastAsia="ru-RU"/>
        </w:rPr>
        <w:t xml:space="preserve"> </w:t>
      </w:r>
      <w:proofErr w:type="spellStart"/>
      <w:r w:rsidRPr="006C6978">
        <w:rPr>
          <w:rFonts w:ascii="Times New Roman" w:eastAsia="Times New Roman" w:hAnsi="Times New Roman" w:cs="Times New Roman"/>
          <w:color w:val="0D0D0D" w:themeColor="text1" w:themeTint="F2"/>
          <w:sz w:val="28"/>
          <w:szCs w:val="28"/>
          <w:lang w:eastAsia="ru-RU"/>
        </w:rPr>
        <w:t>психологов-профориентологов</w:t>
      </w:r>
      <w:proofErr w:type="spellEnd"/>
      <w:r w:rsidRPr="006C6978">
        <w:rPr>
          <w:rFonts w:ascii="Times New Roman" w:eastAsia="Times New Roman" w:hAnsi="Times New Roman" w:cs="Times New Roman"/>
          <w:color w:val="0D0D0D" w:themeColor="text1" w:themeTint="F2"/>
          <w:sz w:val="28"/>
          <w:szCs w:val="28"/>
          <w:lang w:eastAsia="ru-RU"/>
        </w:rPr>
        <w:t xml:space="preserve">: профориентация </w:t>
      </w:r>
      <w:proofErr w:type="spellStart"/>
      <w:r w:rsidRPr="006C6978">
        <w:rPr>
          <w:rFonts w:ascii="Times New Roman" w:eastAsia="Times New Roman" w:hAnsi="Times New Roman" w:cs="Times New Roman"/>
          <w:color w:val="0D0D0D" w:themeColor="text1" w:themeTint="F2"/>
          <w:sz w:val="28"/>
          <w:szCs w:val="28"/>
          <w:lang w:eastAsia="ru-RU"/>
        </w:rPr>
        <w:t>онлайн</w:t>
      </w:r>
      <w:proofErr w:type="spellEnd"/>
      <w:r w:rsidRPr="006C6978">
        <w:rPr>
          <w:rFonts w:ascii="Times New Roman" w:eastAsia="Times New Roman" w:hAnsi="Times New Roman" w:cs="Times New Roman"/>
          <w:color w:val="0D0D0D" w:themeColor="text1" w:themeTint="F2"/>
          <w:sz w:val="28"/>
          <w:szCs w:val="28"/>
          <w:lang w:eastAsia="ru-RU"/>
        </w:rPr>
        <w:t>, помощь в выборе обучения, выбор вуза. Наша новая комплексная консультация «</w:t>
      </w:r>
      <w:hyperlink r:id="rId11" w:history="1">
        <w:r w:rsidRPr="006C6978">
          <w:rPr>
            <w:rFonts w:ascii="Times New Roman" w:eastAsia="Times New Roman" w:hAnsi="Times New Roman" w:cs="Times New Roman"/>
            <w:color w:val="0D0D0D" w:themeColor="text1" w:themeTint="F2"/>
            <w:sz w:val="28"/>
            <w:szCs w:val="28"/>
            <w:lang w:eastAsia="ru-RU"/>
          </w:rPr>
          <w:t>Профориентация + выбор обучения</w:t>
        </w:r>
      </w:hyperlink>
      <w:r w:rsidRPr="006C6978">
        <w:rPr>
          <w:rFonts w:ascii="Times New Roman" w:eastAsia="Times New Roman" w:hAnsi="Times New Roman" w:cs="Times New Roman"/>
          <w:color w:val="0D0D0D" w:themeColor="text1" w:themeTint="F2"/>
          <w:sz w:val="28"/>
          <w:szCs w:val="28"/>
          <w:lang w:eastAsia="ru-RU"/>
        </w:rPr>
        <w:t>»: поможет не только выбрать профессию, но и специальность, вуз или колледж, предметы ЕГЭ и составить план поступления.</w:t>
      </w:r>
      <w:r w:rsidRPr="006C6978">
        <w:rPr>
          <w:rFonts w:ascii="Times New Roman" w:eastAsia="Times New Roman" w:hAnsi="Times New Roman" w:cs="Times New Roman"/>
          <w:color w:val="0D0D0D" w:themeColor="text1" w:themeTint="F2"/>
          <w:sz w:val="28"/>
          <w:szCs w:val="28"/>
          <w:lang w:eastAsia="ru-RU"/>
        </w:rPr>
        <w:br/>
      </w:r>
    </w:p>
    <w:p w:rsidR="009D5BB2" w:rsidRPr="006C6978" w:rsidRDefault="006C6978">
      <w:pPr>
        <w:rPr>
          <w:rFonts w:ascii="Times New Roman" w:hAnsi="Times New Roman" w:cs="Times New Roman"/>
          <w:color w:val="0D0D0D" w:themeColor="text1" w:themeTint="F2"/>
          <w:sz w:val="28"/>
          <w:szCs w:val="28"/>
        </w:rPr>
      </w:pPr>
    </w:p>
    <w:sectPr w:rsidR="009D5BB2" w:rsidRPr="006C6978" w:rsidSect="006C6978">
      <w:pgSz w:w="11907" w:h="16839" w:code="9"/>
      <w:pgMar w:top="1134" w:right="850" w:bottom="1134" w:left="993" w:header="0" w:footer="709"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62E2"/>
    <w:multiLevelType w:val="multilevel"/>
    <w:tmpl w:val="6DEE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1E5F6A"/>
    <w:multiLevelType w:val="multilevel"/>
    <w:tmpl w:val="0AC0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drawingGridHorizontalSpacing w:val="120"/>
  <w:displayHorizontalDrawingGridEvery w:val="2"/>
  <w:displayVerticalDrawingGridEvery w:val="2"/>
  <w:characterSpacingControl w:val="doNotCompress"/>
  <w:compat/>
  <w:rsids>
    <w:rsidRoot w:val="006C6978"/>
    <w:rsid w:val="00082BC9"/>
    <w:rsid w:val="00137C7D"/>
    <w:rsid w:val="001608ED"/>
    <w:rsid w:val="00181F7C"/>
    <w:rsid w:val="00190AFC"/>
    <w:rsid w:val="002C3CBB"/>
    <w:rsid w:val="00334346"/>
    <w:rsid w:val="00395F96"/>
    <w:rsid w:val="00407CBD"/>
    <w:rsid w:val="00416979"/>
    <w:rsid w:val="00536F23"/>
    <w:rsid w:val="00602F17"/>
    <w:rsid w:val="006432EB"/>
    <w:rsid w:val="00685441"/>
    <w:rsid w:val="006A64AB"/>
    <w:rsid w:val="006C6978"/>
    <w:rsid w:val="007560BB"/>
    <w:rsid w:val="00984FD0"/>
    <w:rsid w:val="00995471"/>
    <w:rsid w:val="00AA26B0"/>
    <w:rsid w:val="00AC2D63"/>
    <w:rsid w:val="00B52D75"/>
    <w:rsid w:val="00B86304"/>
    <w:rsid w:val="00BD7AA8"/>
    <w:rsid w:val="00BF5363"/>
    <w:rsid w:val="00C92D21"/>
    <w:rsid w:val="00CE6B7D"/>
    <w:rsid w:val="00D02EAE"/>
    <w:rsid w:val="00DB4CA4"/>
    <w:rsid w:val="00DF7A22"/>
    <w:rsid w:val="00E62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BB"/>
  </w:style>
  <w:style w:type="paragraph" w:styleId="3">
    <w:name w:val="heading 3"/>
    <w:basedOn w:val="a"/>
    <w:link w:val="30"/>
    <w:uiPriority w:val="9"/>
    <w:qFormat/>
    <w:rsid w:val="006C69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69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C6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6978"/>
    <w:rPr>
      <w:b/>
      <w:bCs/>
    </w:rPr>
  </w:style>
  <w:style w:type="character" w:styleId="a5">
    <w:name w:val="Hyperlink"/>
    <w:basedOn w:val="a0"/>
    <w:uiPriority w:val="99"/>
    <w:semiHidden/>
    <w:unhideWhenUsed/>
    <w:rsid w:val="006C6978"/>
    <w:rPr>
      <w:color w:val="0000FF"/>
      <w:u w:val="single"/>
    </w:rPr>
  </w:style>
</w:styles>
</file>

<file path=word/webSettings.xml><?xml version="1.0" encoding="utf-8"?>
<w:webSettings xmlns:r="http://schemas.openxmlformats.org/officeDocument/2006/relationships" xmlns:w="http://schemas.openxmlformats.org/wordprocessingml/2006/main">
  <w:divs>
    <w:div w:id="4212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stupi.online/service/service-vo/entra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tupi.online/service/service-vo/ent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tupi.online/professii/" TargetMode="External"/><Relationship Id="rId11" Type="http://schemas.openxmlformats.org/officeDocument/2006/relationships/hyperlink" Target="https://postupi.online/consult/9/" TargetMode="External"/><Relationship Id="rId5" Type="http://schemas.openxmlformats.org/officeDocument/2006/relationships/hyperlink" Target="https://postupi.online/journal-spo/postuplenie-v-vuz/v-vuz-posle-kolledzha-otvety-na-vse-glavnye-voprosy/" TargetMode="External"/><Relationship Id="rId10" Type="http://schemas.openxmlformats.org/officeDocument/2006/relationships/hyperlink" Target="https://postupi.online/service/service-vo/consult/" TargetMode="External"/><Relationship Id="rId4" Type="http://schemas.openxmlformats.org/officeDocument/2006/relationships/webSettings" Target="webSettings.xml"/><Relationship Id="rId9" Type="http://schemas.openxmlformats.org/officeDocument/2006/relationships/hyperlink" Target="https://postupi.online/service/service-vo/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2023-03-03T08:08:00Z</dcterms:created>
  <dcterms:modified xsi:type="dcterms:W3CDTF">2023-03-03T08:09:00Z</dcterms:modified>
</cp:coreProperties>
</file>