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EF" w:rsidRDefault="00564B24">
      <w:pPr>
        <w:pStyle w:val="a3"/>
        <w:spacing w:before="71"/>
        <w:ind w:left="1800" w:right="1543"/>
        <w:jc w:val="center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информатике</w:t>
      </w:r>
      <w:r>
        <w:rPr>
          <w:spacing w:val="-3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классы.</w:t>
      </w:r>
    </w:p>
    <w:p w:rsidR="003D22EF" w:rsidRDefault="003D22EF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371"/>
      </w:tblGrid>
      <w:tr w:rsidR="003D22EF">
        <w:trPr>
          <w:trHeight w:val="252"/>
        </w:trPr>
        <w:tc>
          <w:tcPr>
            <w:tcW w:w="2802" w:type="dxa"/>
          </w:tcPr>
          <w:p w:rsidR="003D22EF" w:rsidRDefault="00564B24">
            <w:pPr>
              <w:pStyle w:val="TableParagraph"/>
              <w:spacing w:line="233" w:lineRule="exact"/>
              <w:ind w:left="898"/>
              <w:rPr>
                <w:b/>
                <w:i/>
              </w:rPr>
            </w:pPr>
            <w:r>
              <w:rPr>
                <w:b/>
                <w:i/>
              </w:rPr>
              <w:t>Критерии</w:t>
            </w:r>
          </w:p>
        </w:tc>
        <w:tc>
          <w:tcPr>
            <w:tcW w:w="7371" w:type="dxa"/>
          </w:tcPr>
          <w:p w:rsidR="003D22EF" w:rsidRDefault="00564B24">
            <w:pPr>
              <w:pStyle w:val="TableParagraph"/>
              <w:spacing w:line="233" w:lineRule="exact"/>
              <w:ind w:left="3188" w:right="317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Описание</w:t>
            </w:r>
          </w:p>
        </w:tc>
      </w:tr>
      <w:tr w:rsidR="003D22EF">
        <w:trPr>
          <w:trHeight w:val="252"/>
        </w:trPr>
        <w:tc>
          <w:tcPr>
            <w:tcW w:w="2802" w:type="dxa"/>
          </w:tcPr>
          <w:p w:rsidR="003D22EF" w:rsidRDefault="00564B24">
            <w:pPr>
              <w:pStyle w:val="TableParagraph"/>
              <w:spacing w:line="233" w:lineRule="exact"/>
              <w:ind w:left="108"/>
            </w:pPr>
            <w:r>
              <w:t>Наименование</w:t>
            </w:r>
          </w:p>
        </w:tc>
        <w:tc>
          <w:tcPr>
            <w:tcW w:w="7371" w:type="dxa"/>
          </w:tcPr>
          <w:p w:rsidR="003D22EF" w:rsidRDefault="00564B24">
            <w:pPr>
              <w:pStyle w:val="TableParagraph"/>
              <w:spacing w:line="233" w:lineRule="exact"/>
            </w:pP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предмету</w:t>
            </w:r>
            <w:r>
              <w:rPr>
                <w:spacing w:val="-2"/>
              </w:rPr>
              <w:t xml:space="preserve"> </w:t>
            </w:r>
            <w:r>
              <w:t>«Информатика»</w:t>
            </w:r>
          </w:p>
        </w:tc>
      </w:tr>
      <w:tr w:rsidR="003D22EF">
        <w:trPr>
          <w:trHeight w:val="253"/>
        </w:trPr>
        <w:tc>
          <w:tcPr>
            <w:tcW w:w="2802" w:type="dxa"/>
          </w:tcPr>
          <w:p w:rsidR="003D22EF" w:rsidRDefault="00564B24">
            <w:pPr>
              <w:pStyle w:val="TableParagraph"/>
              <w:spacing w:line="233" w:lineRule="exact"/>
              <w:ind w:left="108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</w:p>
        </w:tc>
        <w:tc>
          <w:tcPr>
            <w:tcW w:w="7371" w:type="dxa"/>
          </w:tcPr>
          <w:p w:rsidR="003D22EF" w:rsidRDefault="00564B24">
            <w:pPr>
              <w:pStyle w:val="TableParagraph"/>
              <w:spacing w:line="233" w:lineRule="exact"/>
            </w:pPr>
            <w:r>
              <w:t>Среднее</w:t>
            </w:r>
            <w:r>
              <w:rPr>
                <w:spacing w:val="-4"/>
              </w:rPr>
              <w:t xml:space="preserve"> </w:t>
            </w:r>
            <w:r>
              <w:t>общее</w:t>
            </w:r>
            <w:r>
              <w:rPr>
                <w:spacing w:val="-4"/>
              </w:rPr>
              <w:t xml:space="preserve"> </w:t>
            </w:r>
            <w:r>
              <w:t>образование</w:t>
            </w:r>
          </w:p>
        </w:tc>
      </w:tr>
      <w:tr w:rsidR="003D22EF">
        <w:trPr>
          <w:trHeight w:val="253"/>
        </w:trPr>
        <w:tc>
          <w:tcPr>
            <w:tcW w:w="2802" w:type="dxa"/>
          </w:tcPr>
          <w:p w:rsidR="003D22EF" w:rsidRDefault="00564B24">
            <w:pPr>
              <w:pStyle w:val="TableParagraph"/>
              <w:spacing w:line="233" w:lineRule="exact"/>
              <w:ind w:left="108"/>
            </w:pPr>
            <w:r>
              <w:t>Срок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</w:p>
        </w:tc>
        <w:tc>
          <w:tcPr>
            <w:tcW w:w="7371" w:type="dxa"/>
          </w:tcPr>
          <w:p w:rsidR="003D22EF" w:rsidRDefault="00F900C7">
            <w:pPr>
              <w:pStyle w:val="TableParagraph"/>
              <w:spacing w:line="233" w:lineRule="exact"/>
            </w:pPr>
            <w:r>
              <w:t>2023-2024</w:t>
            </w:r>
            <w:r w:rsidR="00564B24">
              <w:rPr>
                <w:spacing w:val="-3"/>
              </w:rPr>
              <w:t xml:space="preserve"> </w:t>
            </w:r>
            <w:r w:rsidR="00564B24">
              <w:t>учебный</w:t>
            </w:r>
            <w:r w:rsidR="00564B24">
              <w:rPr>
                <w:spacing w:val="-3"/>
              </w:rPr>
              <w:t xml:space="preserve"> </w:t>
            </w:r>
            <w:r w:rsidR="00564B24">
              <w:t>год</w:t>
            </w:r>
          </w:p>
        </w:tc>
      </w:tr>
      <w:tr w:rsidR="003D22EF">
        <w:trPr>
          <w:trHeight w:val="505"/>
        </w:trPr>
        <w:tc>
          <w:tcPr>
            <w:tcW w:w="2802" w:type="dxa"/>
          </w:tcPr>
          <w:p w:rsidR="003D22EF" w:rsidRDefault="00564B24">
            <w:pPr>
              <w:pStyle w:val="TableParagraph"/>
              <w:spacing w:line="252" w:lineRule="exact"/>
              <w:ind w:left="108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часов</w:t>
            </w:r>
          </w:p>
        </w:tc>
        <w:tc>
          <w:tcPr>
            <w:tcW w:w="7371" w:type="dxa"/>
          </w:tcPr>
          <w:p w:rsidR="003D22EF" w:rsidRDefault="00F900C7">
            <w:pPr>
              <w:pStyle w:val="TableParagraph"/>
              <w:spacing w:line="252" w:lineRule="exact"/>
              <w:ind w:right="167"/>
            </w:pPr>
            <w:r>
              <w:t>Курс «Информатика</w:t>
            </w:r>
            <w:r w:rsidR="00453836">
              <w:t>» в 10 классе рассчитан на 72</w:t>
            </w:r>
            <w:bookmarkStart w:id="0" w:name="_GoBack"/>
            <w:bookmarkEnd w:id="0"/>
            <w:r w:rsidR="00564B24">
              <w:t xml:space="preserve"> часов, в 11 классе</w:t>
            </w:r>
            <w:r w:rsidR="00564B24">
              <w:rPr>
                <w:spacing w:val="-52"/>
              </w:rPr>
              <w:t xml:space="preserve"> </w:t>
            </w:r>
            <w:r w:rsidR="00564B24">
              <w:t>на 34</w:t>
            </w:r>
            <w:r w:rsidR="00564B24">
              <w:rPr>
                <w:spacing w:val="-3"/>
              </w:rPr>
              <w:t xml:space="preserve"> </w:t>
            </w:r>
            <w:r w:rsidR="00564B24">
              <w:t>часов</w:t>
            </w:r>
          </w:p>
        </w:tc>
      </w:tr>
      <w:tr w:rsidR="003D22EF">
        <w:trPr>
          <w:trHeight w:val="728"/>
        </w:trPr>
        <w:tc>
          <w:tcPr>
            <w:tcW w:w="2802" w:type="dxa"/>
          </w:tcPr>
          <w:p w:rsidR="003D22EF" w:rsidRDefault="00564B24">
            <w:pPr>
              <w:pStyle w:val="TableParagraph"/>
              <w:ind w:left="108" w:right="834"/>
            </w:pPr>
            <w:r>
              <w:rPr>
                <w:spacing w:val="-1"/>
              </w:rPr>
              <w:t xml:space="preserve">Учебники, </w:t>
            </w:r>
            <w:r>
              <w:t>учебные</w:t>
            </w:r>
            <w:r>
              <w:rPr>
                <w:spacing w:val="-52"/>
              </w:rPr>
              <w:t xml:space="preserve"> </w:t>
            </w:r>
            <w:r>
              <w:t>пособия</w:t>
            </w:r>
          </w:p>
        </w:tc>
        <w:tc>
          <w:tcPr>
            <w:tcW w:w="7371" w:type="dxa"/>
          </w:tcPr>
          <w:p w:rsidR="003D22EF" w:rsidRDefault="00564B24">
            <w:pPr>
              <w:pStyle w:val="TableParagraph"/>
              <w:spacing w:line="252" w:lineRule="exact"/>
            </w:pPr>
            <w:r>
              <w:t>Л.Л.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Босова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«Информатика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класс».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Бином,</w:t>
            </w:r>
            <w:r>
              <w:rPr>
                <w:spacing w:val="-5"/>
              </w:rPr>
              <w:t xml:space="preserve"> </w:t>
            </w:r>
            <w:r>
              <w:t>2021</w:t>
            </w:r>
          </w:p>
          <w:p w:rsidR="003D22EF" w:rsidRDefault="00564B24">
            <w:pPr>
              <w:pStyle w:val="TableParagraph"/>
              <w:spacing w:before="112"/>
            </w:pPr>
            <w:r>
              <w:t>Л.Л.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Босова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«Информатика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класс».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Бином,</w:t>
            </w:r>
            <w:r>
              <w:rPr>
                <w:spacing w:val="-5"/>
              </w:rPr>
              <w:t xml:space="preserve"> </w:t>
            </w:r>
            <w:r>
              <w:t>2021</w:t>
            </w:r>
          </w:p>
        </w:tc>
      </w:tr>
      <w:tr w:rsidR="003D22EF">
        <w:trPr>
          <w:trHeight w:val="4300"/>
        </w:trPr>
        <w:tc>
          <w:tcPr>
            <w:tcW w:w="2802" w:type="dxa"/>
          </w:tcPr>
          <w:p w:rsidR="003D22EF" w:rsidRDefault="00564B24">
            <w:pPr>
              <w:pStyle w:val="TableParagraph"/>
              <w:ind w:left="108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цели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</w:p>
        </w:tc>
        <w:tc>
          <w:tcPr>
            <w:tcW w:w="7371" w:type="dxa"/>
          </w:tcPr>
          <w:p w:rsidR="003D22EF" w:rsidRDefault="00564B24">
            <w:pPr>
              <w:pStyle w:val="TableParagraph"/>
              <w:ind w:right="94"/>
              <w:jc w:val="both"/>
            </w:pP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задачей</w:t>
            </w:r>
            <w:r>
              <w:rPr>
                <w:b/>
                <w:spacing w:val="1"/>
              </w:rPr>
              <w:t xml:space="preserve"> </w:t>
            </w:r>
            <w:r>
              <w:t>курса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требований,</w:t>
            </w:r>
            <w:r>
              <w:rPr>
                <w:spacing w:val="1"/>
              </w:rPr>
              <w:t xml:space="preserve"> </w:t>
            </w:r>
            <w:r>
              <w:t>предъявляемых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стандартом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на базовом</w:t>
            </w:r>
            <w:r>
              <w:rPr>
                <w:spacing w:val="-4"/>
              </w:rPr>
              <w:t xml:space="preserve"> </w:t>
            </w:r>
            <w:r>
              <w:t>уровне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информатике.</w:t>
            </w:r>
          </w:p>
          <w:p w:rsidR="003D22EF" w:rsidRDefault="00564B24">
            <w:pPr>
              <w:pStyle w:val="TableParagraph"/>
              <w:ind w:right="97"/>
              <w:jc w:val="both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информатики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направлено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достижение</w:t>
            </w:r>
            <w:r>
              <w:rPr>
                <w:spacing w:val="-3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целей</w:t>
            </w:r>
            <w:r>
              <w:t>:</w:t>
            </w:r>
          </w:p>
          <w:p w:rsidR="003D22EF" w:rsidRDefault="00564B24">
            <w:pPr>
              <w:pStyle w:val="TableParagraph"/>
              <w:ind w:right="94"/>
              <w:jc w:val="both"/>
            </w:pPr>
            <w:r>
              <w:rPr>
                <w:b/>
              </w:rPr>
              <w:t>освоение системы базовых знаний</w:t>
            </w:r>
            <w:r>
              <w:t>, отражающих вклад информатики в</w:t>
            </w:r>
            <w:r>
              <w:rPr>
                <w:spacing w:val="1"/>
              </w:rPr>
              <w:t xml:space="preserve"> </w:t>
            </w:r>
            <w:r>
              <w:t>формирование современной научной картины мира, роль информационных</w:t>
            </w:r>
            <w:r>
              <w:rPr>
                <w:spacing w:val="-52"/>
              </w:rPr>
              <w:t xml:space="preserve"> </w:t>
            </w:r>
            <w:r>
              <w:t>процессов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обществе, биологических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технических</w:t>
            </w:r>
            <w:r>
              <w:rPr>
                <w:spacing w:val="-3"/>
              </w:rPr>
              <w:t xml:space="preserve"> </w:t>
            </w:r>
            <w:r>
              <w:t>системах;</w:t>
            </w:r>
          </w:p>
          <w:p w:rsidR="003D22EF" w:rsidRDefault="00564B24">
            <w:pPr>
              <w:pStyle w:val="TableParagraph"/>
              <w:ind w:right="94"/>
              <w:jc w:val="both"/>
            </w:pPr>
            <w:r>
              <w:rPr>
                <w:b/>
              </w:rPr>
              <w:t>овладение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умениями</w:t>
            </w:r>
            <w:r>
              <w:rPr>
                <w:b/>
                <w:spacing w:val="1"/>
              </w:rPr>
              <w:t xml:space="preserve"> </w:t>
            </w:r>
            <w:r>
              <w:t>применять,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преобразовывать</w:t>
            </w:r>
            <w:r>
              <w:rPr>
                <w:spacing w:val="1"/>
              </w:rPr>
              <w:t xml:space="preserve"> </w:t>
            </w:r>
            <w:r>
              <w:t>информационные модели реальных объектов и процессов, используя 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коммуникационные</w:t>
            </w:r>
            <w:r>
              <w:rPr>
                <w:spacing w:val="1"/>
              </w:rPr>
              <w:t xml:space="preserve"> </w:t>
            </w:r>
            <w:r>
              <w:t>технологии,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изучении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школьных</w:t>
            </w:r>
            <w:r>
              <w:rPr>
                <w:spacing w:val="-3"/>
              </w:rPr>
              <w:t xml:space="preserve"> </w:t>
            </w:r>
            <w:r>
              <w:t>дисциплин;</w:t>
            </w:r>
          </w:p>
          <w:p w:rsidR="003D22EF" w:rsidRDefault="00564B24">
            <w:pPr>
              <w:pStyle w:val="TableParagraph"/>
              <w:ind w:right="94"/>
              <w:jc w:val="both"/>
            </w:pPr>
            <w:r>
              <w:rPr>
                <w:b/>
              </w:rPr>
              <w:t>развитие</w:t>
            </w:r>
            <w:r>
              <w:rPr>
                <w:b/>
                <w:spacing w:val="1"/>
              </w:rPr>
              <w:t xml:space="preserve"> </w:t>
            </w:r>
            <w:r>
              <w:t>познавательных</w:t>
            </w:r>
            <w:r>
              <w:rPr>
                <w:spacing w:val="1"/>
              </w:rPr>
              <w:t xml:space="preserve"> </w:t>
            </w:r>
            <w:r>
              <w:t>интересов,</w:t>
            </w:r>
            <w:r>
              <w:rPr>
                <w:spacing w:val="1"/>
              </w:rPr>
              <w:t xml:space="preserve"> </w:t>
            </w:r>
            <w:r>
              <w:t>интеллектуальных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 w:rsidR="00F900C7">
              <w:t xml:space="preserve">информатике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изучении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предметов;</w:t>
            </w:r>
          </w:p>
          <w:p w:rsidR="003D22EF" w:rsidRDefault="00564B24">
            <w:pPr>
              <w:pStyle w:val="TableParagraph"/>
              <w:spacing w:line="252" w:lineRule="exact"/>
              <w:ind w:right="96"/>
              <w:jc w:val="both"/>
            </w:pPr>
            <w:r>
              <w:rPr>
                <w:b/>
              </w:rPr>
              <w:t>воспитание</w:t>
            </w:r>
            <w:r>
              <w:rPr>
                <w:b/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этических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4"/>
              </w:rPr>
              <w:t xml:space="preserve"> </w:t>
            </w: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информационной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</w:tc>
      </w:tr>
      <w:tr w:rsidR="003D22EF">
        <w:trPr>
          <w:trHeight w:val="4805"/>
        </w:trPr>
        <w:tc>
          <w:tcPr>
            <w:tcW w:w="2802" w:type="dxa"/>
          </w:tcPr>
          <w:p w:rsidR="003D22EF" w:rsidRDefault="00564B24">
            <w:pPr>
              <w:pStyle w:val="TableParagraph"/>
              <w:ind w:left="108" w:right="415"/>
              <w:jc w:val="both"/>
            </w:pPr>
            <w:r>
              <w:t>Основные требования к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результатам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371" w:type="dxa"/>
          </w:tcPr>
          <w:p w:rsidR="003D22EF" w:rsidRDefault="00564B24">
            <w:pPr>
              <w:pStyle w:val="TableParagraph"/>
              <w:spacing w:line="252" w:lineRule="exact"/>
              <w:ind w:left="508"/>
            </w:pPr>
            <w:r>
              <w:t>Учащиеся</w:t>
            </w:r>
            <w:r>
              <w:rPr>
                <w:spacing w:val="-3"/>
              </w:rPr>
              <w:t xml:space="preserve"> </w:t>
            </w:r>
            <w:r>
              <w:t>должны</w:t>
            </w:r>
            <w:r>
              <w:rPr>
                <w:spacing w:val="-7"/>
              </w:rPr>
              <w:t xml:space="preserve"> </w:t>
            </w:r>
            <w:r>
              <w:t>знать:</w:t>
            </w:r>
          </w:p>
          <w:p w:rsidR="003D22EF" w:rsidRDefault="00564B24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  <w:tab w:val="left" w:pos="1998"/>
                <w:tab w:val="left" w:pos="3246"/>
                <w:tab w:val="left" w:pos="4842"/>
                <w:tab w:val="left" w:pos="5850"/>
                <w:tab w:val="left" w:pos="6215"/>
              </w:tabs>
              <w:ind w:right="95" w:firstLine="400"/>
            </w:pPr>
            <w:r>
              <w:t>сущность</w:t>
            </w:r>
            <w:r>
              <w:tab/>
              <w:t>объемного</w:t>
            </w:r>
            <w:r>
              <w:tab/>
              <w:t>(алфавитного)</w:t>
            </w:r>
            <w:r>
              <w:tab/>
              <w:t>подхода</w:t>
            </w:r>
            <w:r>
              <w:tab/>
              <w:t>к</w:t>
            </w:r>
            <w:r>
              <w:tab/>
            </w:r>
            <w:r>
              <w:rPr>
                <w:spacing w:val="-1"/>
              </w:rPr>
              <w:t>измерению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</w:p>
          <w:p w:rsidR="003D22EF" w:rsidRDefault="00564B24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ind w:right="95" w:firstLine="400"/>
            </w:pPr>
            <w:r>
              <w:t>связь между размером алфавита и информационным весом символа (в</w:t>
            </w:r>
            <w:r>
              <w:rPr>
                <w:spacing w:val="-52"/>
              </w:rPr>
              <w:t xml:space="preserve"> </w:t>
            </w:r>
            <w:r>
              <w:t>приближении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равновероятности</w:t>
            </w:r>
            <w:proofErr w:type="spellEnd"/>
            <w:r>
              <w:rPr>
                <w:spacing w:val="-1"/>
              </w:rPr>
              <w:t xml:space="preserve"> </w:t>
            </w:r>
            <w:r>
              <w:t>символов)</w:t>
            </w:r>
          </w:p>
          <w:p w:rsidR="003D22EF" w:rsidRDefault="00564B24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</w:tabs>
              <w:spacing w:line="251" w:lineRule="exact"/>
              <w:ind w:left="635" w:hanging="128"/>
            </w:pPr>
            <w:r>
              <w:t>связь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9"/>
              </w:rPr>
              <w:t xml:space="preserve"> </w:t>
            </w:r>
            <w:r>
              <w:t>единицами</w:t>
            </w:r>
            <w:r>
              <w:rPr>
                <w:spacing w:val="-9"/>
              </w:rPr>
              <w:t xml:space="preserve"> </w:t>
            </w:r>
            <w:r>
              <w:t>измерения</w:t>
            </w:r>
            <w:r>
              <w:rPr>
                <w:spacing w:val="-7"/>
              </w:rPr>
              <w:t xml:space="preserve"> </w:t>
            </w:r>
            <w:r>
              <w:t>информации:</w:t>
            </w:r>
            <w:r>
              <w:rPr>
                <w:spacing w:val="-8"/>
              </w:rPr>
              <w:t xml:space="preserve"> </w:t>
            </w:r>
            <w:r>
              <w:t>бит,</w:t>
            </w:r>
            <w:r>
              <w:rPr>
                <w:spacing w:val="-6"/>
              </w:rPr>
              <w:t xml:space="preserve"> </w:t>
            </w:r>
            <w:r>
              <w:t>байт,</w:t>
            </w:r>
            <w:r>
              <w:rPr>
                <w:spacing w:val="-6"/>
              </w:rPr>
              <w:t xml:space="preserve"> </w:t>
            </w:r>
            <w:r>
              <w:t>Кб,</w:t>
            </w:r>
            <w:r>
              <w:rPr>
                <w:spacing w:val="-6"/>
              </w:rPr>
              <w:t xml:space="preserve"> </w:t>
            </w:r>
            <w:r>
              <w:t>Мб,</w:t>
            </w:r>
            <w:r>
              <w:rPr>
                <w:spacing w:val="-6"/>
              </w:rPr>
              <w:t xml:space="preserve"> </w:t>
            </w:r>
            <w:r>
              <w:t>Гб</w:t>
            </w:r>
          </w:p>
          <w:p w:rsidR="003D22EF" w:rsidRDefault="00564B24">
            <w:pPr>
              <w:pStyle w:val="TableParagraph"/>
              <w:numPr>
                <w:ilvl w:val="0"/>
                <w:numId w:val="2"/>
              </w:numPr>
              <w:tabs>
                <w:tab w:val="left" w:pos="694"/>
              </w:tabs>
              <w:spacing w:before="1"/>
              <w:ind w:right="95" w:firstLine="400"/>
            </w:pPr>
            <w:r>
              <w:t>сущность</w:t>
            </w:r>
            <w:r>
              <w:rPr>
                <w:spacing w:val="48"/>
              </w:rPr>
              <w:t xml:space="preserve"> </w:t>
            </w:r>
            <w:r>
              <w:t>содержательного</w:t>
            </w:r>
            <w:r>
              <w:rPr>
                <w:spacing w:val="42"/>
              </w:rPr>
              <w:t xml:space="preserve"> </w:t>
            </w:r>
            <w:r>
              <w:t>(вероятностного)</w:t>
            </w:r>
            <w:r>
              <w:rPr>
                <w:spacing w:val="47"/>
              </w:rPr>
              <w:t xml:space="preserve"> </w:t>
            </w:r>
            <w:r>
              <w:t>подхода</w:t>
            </w:r>
            <w:r>
              <w:rPr>
                <w:spacing w:val="44"/>
              </w:rPr>
              <w:t xml:space="preserve"> </w:t>
            </w:r>
            <w:r>
              <w:t>к</w:t>
            </w:r>
            <w:r>
              <w:rPr>
                <w:spacing w:val="45"/>
              </w:rPr>
              <w:t xml:space="preserve"> </w:t>
            </w:r>
            <w:r>
              <w:t>измерению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</w:p>
          <w:p w:rsidR="003D22EF" w:rsidRDefault="00564B24">
            <w:pPr>
              <w:pStyle w:val="TableParagraph"/>
              <w:spacing w:before="1"/>
              <w:ind w:firstLine="400"/>
            </w:pPr>
            <w:r>
              <w:rPr>
                <w:i/>
              </w:rPr>
              <w:t>-</w:t>
            </w:r>
            <w:r>
              <w:rPr>
                <w:i/>
                <w:spacing w:val="24"/>
              </w:rPr>
              <w:t xml:space="preserve"> </w:t>
            </w:r>
            <w:r>
              <w:t>основные</w:t>
            </w:r>
            <w:r>
              <w:rPr>
                <w:spacing w:val="26"/>
              </w:rPr>
              <w:t xml:space="preserve"> </w:t>
            </w:r>
            <w:r>
              <w:t>понятия</w:t>
            </w:r>
            <w:r>
              <w:rPr>
                <w:spacing w:val="27"/>
              </w:rPr>
              <w:t xml:space="preserve"> </w:t>
            </w:r>
            <w:proofErr w:type="spellStart"/>
            <w:r>
              <w:t>системологии</w:t>
            </w:r>
            <w:proofErr w:type="spellEnd"/>
            <w:r>
              <w:t>:</w:t>
            </w:r>
            <w:r>
              <w:rPr>
                <w:spacing w:val="27"/>
              </w:rPr>
              <w:t xml:space="preserve"> </w:t>
            </w:r>
            <w:r>
              <w:t>система,</w:t>
            </w:r>
            <w:r>
              <w:rPr>
                <w:spacing w:val="26"/>
              </w:rPr>
              <w:t xml:space="preserve"> </w:t>
            </w:r>
            <w:r>
              <w:t>структура,</w:t>
            </w:r>
            <w:r>
              <w:rPr>
                <w:spacing w:val="28"/>
              </w:rPr>
              <w:t xml:space="preserve"> </w:t>
            </w:r>
            <w:r>
              <w:t>системный</w:t>
            </w:r>
            <w:r>
              <w:rPr>
                <w:spacing w:val="-52"/>
              </w:rPr>
              <w:t xml:space="preserve"> </w:t>
            </w:r>
            <w:r>
              <w:t>эффект,</w:t>
            </w:r>
            <w:r>
              <w:rPr>
                <w:spacing w:val="-1"/>
              </w:rPr>
              <w:t xml:space="preserve"> </w:t>
            </w:r>
            <w:r>
              <w:t>подсистема</w:t>
            </w:r>
          </w:p>
          <w:p w:rsidR="003D22EF" w:rsidRDefault="00564B24">
            <w:pPr>
              <w:pStyle w:val="TableParagraph"/>
              <w:spacing w:line="251" w:lineRule="exact"/>
              <w:ind w:left="508"/>
              <w:jc w:val="both"/>
            </w:pPr>
            <w:r>
              <w:t>Учащиеся</w:t>
            </w:r>
            <w:r>
              <w:rPr>
                <w:spacing w:val="-3"/>
              </w:rPr>
              <w:t xml:space="preserve"> </w:t>
            </w:r>
            <w:r>
              <w:t>должны</w:t>
            </w:r>
            <w:r>
              <w:rPr>
                <w:spacing w:val="-7"/>
              </w:rPr>
              <w:t xml:space="preserve"> </w:t>
            </w:r>
            <w:r>
              <w:t>уметь:</w:t>
            </w:r>
          </w:p>
          <w:p w:rsidR="003D22EF" w:rsidRDefault="00564B24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spacing w:before="1"/>
              <w:ind w:right="97" w:firstLine="400"/>
              <w:jc w:val="both"/>
            </w:pPr>
            <w:r>
              <w:t>решать задачи на измерение информации, заключенной в тексте, с</w:t>
            </w:r>
            <w:r>
              <w:rPr>
                <w:spacing w:val="1"/>
              </w:rPr>
              <w:t xml:space="preserve"> </w:t>
            </w:r>
            <w:r>
              <w:t>точки зрения алфавитного подхода (в приближении равной вероятности</w:t>
            </w:r>
            <w:r>
              <w:rPr>
                <w:spacing w:val="1"/>
              </w:rPr>
              <w:t xml:space="preserve"> </w:t>
            </w:r>
            <w:r>
              <w:t>символов)</w:t>
            </w:r>
          </w:p>
          <w:p w:rsidR="003D22EF" w:rsidRDefault="00564B24">
            <w:pPr>
              <w:pStyle w:val="TableParagraph"/>
              <w:numPr>
                <w:ilvl w:val="0"/>
                <w:numId w:val="1"/>
              </w:numPr>
              <w:tabs>
                <w:tab w:val="left" w:pos="655"/>
              </w:tabs>
              <w:ind w:right="94" w:firstLine="400"/>
              <w:jc w:val="both"/>
            </w:pPr>
            <w:r>
              <w:t>решать несложные задачи на измерение информации, заключенной в</w:t>
            </w:r>
            <w:r>
              <w:rPr>
                <w:spacing w:val="1"/>
              </w:rPr>
              <w:t xml:space="preserve"> </w:t>
            </w:r>
            <w:r>
              <w:t>сообщении,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содержательный</w:t>
            </w:r>
            <w:r>
              <w:rPr>
                <w:spacing w:val="1"/>
              </w:rPr>
              <w:t xml:space="preserve"> </w:t>
            </w:r>
            <w:r>
              <w:t>подход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равновероятном</w:t>
            </w:r>
            <w:r>
              <w:rPr>
                <w:spacing w:val="1"/>
              </w:rPr>
              <w:t xml:space="preserve"> </w:t>
            </w:r>
            <w:r>
              <w:t>приближении)</w:t>
            </w:r>
          </w:p>
          <w:p w:rsidR="003D22EF" w:rsidRDefault="00564B24">
            <w:pPr>
              <w:pStyle w:val="TableParagraph"/>
              <w:numPr>
                <w:ilvl w:val="0"/>
                <w:numId w:val="1"/>
              </w:numPr>
              <w:tabs>
                <w:tab w:val="left" w:pos="636"/>
              </w:tabs>
              <w:spacing w:line="252" w:lineRule="exact"/>
              <w:ind w:left="635" w:hanging="128"/>
              <w:jc w:val="both"/>
            </w:pP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пересчет</w:t>
            </w:r>
            <w:r>
              <w:rPr>
                <w:spacing w:val="-5"/>
              </w:rPr>
              <w:t xml:space="preserve"> </w:t>
            </w:r>
            <w:r>
              <w:t>количества</w:t>
            </w:r>
            <w:r>
              <w:rPr>
                <w:spacing w:val="-7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разные</w:t>
            </w:r>
            <w:r>
              <w:rPr>
                <w:spacing w:val="-7"/>
              </w:rPr>
              <w:t xml:space="preserve"> </w:t>
            </w:r>
            <w:r>
              <w:t>единицы</w:t>
            </w:r>
          </w:p>
          <w:p w:rsidR="003D22EF" w:rsidRDefault="00564B24">
            <w:pPr>
              <w:pStyle w:val="TableParagraph"/>
              <w:numPr>
                <w:ilvl w:val="0"/>
                <w:numId w:val="1"/>
              </w:numPr>
              <w:tabs>
                <w:tab w:val="left" w:pos="636"/>
              </w:tabs>
              <w:spacing w:before="1" w:line="234" w:lineRule="exact"/>
              <w:ind w:left="635" w:hanging="128"/>
              <w:jc w:val="both"/>
            </w:pPr>
            <w:r>
              <w:t>приводить</w:t>
            </w:r>
            <w:r>
              <w:rPr>
                <w:spacing w:val="-9"/>
              </w:rPr>
              <w:t xml:space="preserve"> </w:t>
            </w:r>
            <w:r>
              <w:t>примеры</w:t>
            </w:r>
            <w:r>
              <w:rPr>
                <w:spacing w:val="-7"/>
              </w:rPr>
              <w:t xml:space="preserve"> </w:t>
            </w:r>
            <w:r>
              <w:t>систем</w:t>
            </w:r>
            <w:r>
              <w:rPr>
                <w:spacing w:val="-8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быту,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природе,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науке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пр.)</w:t>
            </w:r>
          </w:p>
        </w:tc>
      </w:tr>
    </w:tbl>
    <w:p w:rsidR="00564B24" w:rsidRDefault="00564B24"/>
    <w:sectPr w:rsidR="00564B24">
      <w:type w:val="continuous"/>
      <w:pgSz w:w="11910" w:h="16840"/>
      <w:pgMar w:top="760" w:right="8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E89"/>
    <w:multiLevelType w:val="hybridMultilevel"/>
    <w:tmpl w:val="A112DF3C"/>
    <w:lvl w:ilvl="0" w:tplc="91A87440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D841BE">
      <w:numFmt w:val="bullet"/>
      <w:lvlText w:val="•"/>
      <w:lvlJc w:val="left"/>
      <w:pPr>
        <w:ind w:left="826" w:hanging="173"/>
      </w:pPr>
      <w:rPr>
        <w:rFonts w:hint="default"/>
        <w:lang w:val="ru-RU" w:eastAsia="en-US" w:bidi="ar-SA"/>
      </w:rPr>
    </w:lvl>
    <w:lvl w:ilvl="2" w:tplc="6B564EA6">
      <w:numFmt w:val="bullet"/>
      <w:lvlText w:val="•"/>
      <w:lvlJc w:val="left"/>
      <w:pPr>
        <w:ind w:left="1552" w:hanging="173"/>
      </w:pPr>
      <w:rPr>
        <w:rFonts w:hint="default"/>
        <w:lang w:val="ru-RU" w:eastAsia="en-US" w:bidi="ar-SA"/>
      </w:rPr>
    </w:lvl>
    <w:lvl w:ilvl="3" w:tplc="8E8C1590">
      <w:numFmt w:val="bullet"/>
      <w:lvlText w:val="•"/>
      <w:lvlJc w:val="left"/>
      <w:pPr>
        <w:ind w:left="2278" w:hanging="173"/>
      </w:pPr>
      <w:rPr>
        <w:rFonts w:hint="default"/>
        <w:lang w:val="ru-RU" w:eastAsia="en-US" w:bidi="ar-SA"/>
      </w:rPr>
    </w:lvl>
    <w:lvl w:ilvl="4" w:tplc="74A0ADBA">
      <w:numFmt w:val="bullet"/>
      <w:lvlText w:val="•"/>
      <w:lvlJc w:val="left"/>
      <w:pPr>
        <w:ind w:left="3004" w:hanging="173"/>
      </w:pPr>
      <w:rPr>
        <w:rFonts w:hint="default"/>
        <w:lang w:val="ru-RU" w:eastAsia="en-US" w:bidi="ar-SA"/>
      </w:rPr>
    </w:lvl>
    <w:lvl w:ilvl="5" w:tplc="508EE690">
      <w:numFmt w:val="bullet"/>
      <w:lvlText w:val="•"/>
      <w:lvlJc w:val="left"/>
      <w:pPr>
        <w:ind w:left="3730" w:hanging="173"/>
      </w:pPr>
      <w:rPr>
        <w:rFonts w:hint="default"/>
        <w:lang w:val="ru-RU" w:eastAsia="en-US" w:bidi="ar-SA"/>
      </w:rPr>
    </w:lvl>
    <w:lvl w:ilvl="6" w:tplc="A49A4F4A">
      <w:numFmt w:val="bullet"/>
      <w:lvlText w:val="•"/>
      <w:lvlJc w:val="left"/>
      <w:pPr>
        <w:ind w:left="4456" w:hanging="173"/>
      </w:pPr>
      <w:rPr>
        <w:rFonts w:hint="default"/>
        <w:lang w:val="ru-RU" w:eastAsia="en-US" w:bidi="ar-SA"/>
      </w:rPr>
    </w:lvl>
    <w:lvl w:ilvl="7" w:tplc="6288856C">
      <w:numFmt w:val="bullet"/>
      <w:lvlText w:val="•"/>
      <w:lvlJc w:val="left"/>
      <w:pPr>
        <w:ind w:left="5182" w:hanging="173"/>
      </w:pPr>
      <w:rPr>
        <w:rFonts w:hint="default"/>
        <w:lang w:val="ru-RU" w:eastAsia="en-US" w:bidi="ar-SA"/>
      </w:rPr>
    </w:lvl>
    <w:lvl w:ilvl="8" w:tplc="E7D44C70">
      <w:numFmt w:val="bullet"/>
      <w:lvlText w:val="•"/>
      <w:lvlJc w:val="left"/>
      <w:pPr>
        <w:ind w:left="5908" w:hanging="173"/>
      </w:pPr>
      <w:rPr>
        <w:rFonts w:hint="default"/>
        <w:lang w:val="ru-RU" w:eastAsia="en-US" w:bidi="ar-SA"/>
      </w:rPr>
    </w:lvl>
  </w:abstractNum>
  <w:abstractNum w:abstractNumId="1">
    <w:nsid w:val="60CB088A"/>
    <w:multiLevelType w:val="hybridMultilevel"/>
    <w:tmpl w:val="9FE45A1C"/>
    <w:lvl w:ilvl="0" w:tplc="61B0015C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E036D6">
      <w:numFmt w:val="bullet"/>
      <w:lvlText w:val="•"/>
      <w:lvlJc w:val="left"/>
      <w:pPr>
        <w:ind w:left="826" w:hanging="332"/>
      </w:pPr>
      <w:rPr>
        <w:rFonts w:hint="default"/>
        <w:lang w:val="ru-RU" w:eastAsia="en-US" w:bidi="ar-SA"/>
      </w:rPr>
    </w:lvl>
    <w:lvl w:ilvl="2" w:tplc="1174040A">
      <w:numFmt w:val="bullet"/>
      <w:lvlText w:val="•"/>
      <w:lvlJc w:val="left"/>
      <w:pPr>
        <w:ind w:left="1552" w:hanging="332"/>
      </w:pPr>
      <w:rPr>
        <w:rFonts w:hint="default"/>
        <w:lang w:val="ru-RU" w:eastAsia="en-US" w:bidi="ar-SA"/>
      </w:rPr>
    </w:lvl>
    <w:lvl w:ilvl="3" w:tplc="5568FFBC">
      <w:numFmt w:val="bullet"/>
      <w:lvlText w:val="•"/>
      <w:lvlJc w:val="left"/>
      <w:pPr>
        <w:ind w:left="2278" w:hanging="332"/>
      </w:pPr>
      <w:rPr>
        <w:rFonts w:hint="default"/>
        <w:lang w:val="ru-RU" w:eastAsia="en-US" w:bidi="ar-SA"/>
      </w:rPr>
    </w:lvl>
    <w:lvl w:ilvl="4" w:tplc="56BCC25A">
      <w:numFmt w:val="bullet"/>
      <w:lvlText w:val="•"/>
      <w:lvlJc w:val="left"/>
      <w:pPr>
        <w:ind w:left="3004" w:hanging="332"/>
      </w:pPr>
      <w:rPr>
        <w:rFonts w:hint="default"/>
        <w:lang w:val="ru-RU" w:eastAsia="en-US" w:bidi="ar-SA"/>
      </w:rPr>
    </w:lvl>
    <w:lvl w:ilvl="5" w:tplc="A0CA015A">
      <w:numFmt w:val="bullet"/>
      <w:lvlText w:val="•"/>
      <w:lvlJc w:val="left"/>
      <w:pPr>
        <w:ind w:left="3730" w:hanging="332"/>
      </w:pPr>
      <w:rPr>
        <w:rFonts w:hint="default"/>
        <w:lang w:val="ru-RU" w:eastAsia="en-US" w:bidi="ar-SA"/>
      </w:rPr>
    </w:lvl>
    <w:lvl w:ilvl="6" w:tplc="3D5A08B0">
      <w:numFmt w:val="bullet"/>
      <w:lvlText w:val="•"/>
      <w:lvlJc w:val="left"/>
      <w:pPr>
        <w:ind w:left="4456" w:hanging="332"/>
      </w:pPr>
      <w:rPr>
        <w:rFonts w:hint="default"/>
        <w:lang w:val="ru-RU" w:eastAsia="en-US" w:bidi="ar-SA"/>
      </w:rPr>
    </w:lvl>
    <w:lvl w:ilvl="7" w:tplc="8D543EC0">
      <w:numFmt w:val="bullet"/>
      <w:lvlText w:val="•"/>
      <w:lvlJc w:val="left"/>
      <w:pPr>
        <w:ind w:left="5182" w:hanging="332"/>
      </w:pPr>
      <w:rPr>
        <w:rFonts w:hint="default"/>
        <w:lang w:val="ru-RU" w:eastAsia="en-US" w:bidi="ar-SA"/>
      </w:rPr>
    </w:lvl>
    <w:lvl w:ilvl="8" w:tplc="A79CAB0C">
      <w:numFmt w:val="bullet"/>
      <w:lvlText w:val="•"/>
      <w:lvlJc w:val="left"/>
      <w:pPr>
        <w:ind w:left="5908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22EF"/>
    <w:rsid w:val="003D22EF"/>
    <w:rsid w:val="00453836"/>
    <w:rsid w:val="00564B24"/>
    <w:rsid w:val="00DC608D"/>
    <w:rsid w:val="00F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Рузана</dc:creator>
  <cp:lastModifiedBy>1</cp:lastModifiedBy>
  <cp:revision>3</cp:revision>
  <dcterms:created xsi:type="dcterms:W3CDTF">2023-09-01T20:06:00Z</dcterms:created>
  <dcterms:modified xsi:type="dcterms:W3CDTF">2023-09-13T13:46:00Z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2023-09-01T00:00:00Z</vt:filetime>
  </property>
</Properties>
</file>